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AF6D5" w14:textId="6D3BFBC9" w:rsidR="000A4B61" w:rsidRPr="0039276A" w:rsidRDefault="000A4B61" w:rsidP="000A4B61">
      <w:pPr>
        <w:tabs>
          <w:tab w:val="right" w:pos="9639"/>
        </w:tabs>
        <w:spacing w:after="0"/>
        <w:rPr>
          <w:b/>
          <w:i/>
          <w:noProof/>
          <w:sz w:val="28"/>
        </w:rPr>
      </w:pPr>
      <w:r w:rsidRPr="00C472E7">
        <w:rPr>
          <w:b/>
          <w:noProof/>
          <w:sz w:val="24"/>
        </w:rPr>
        <w:t>3GPP TSG-RAN WG2 Meeting #1</w:t>
      </w:r>
      <w:r>
        <w:rPr>
          <w:b/>
          <w:noProof/>
          <w:sz w:val="24"/>
        </w:rPr>
        <w:t>11</w:t>
      </w:r>
      <w:r w:rsidR="00482E4B">
        <w:rPr>
          <w:b/>
          <w:noProof/>
          <w:sz w:val="24"/>
        </w:rPr>
        <w:t xml:space="preserve"> electronic</w:t>
      </w:r>
      <w:r w:rsidRPr="0039276A">
        <w:rPr>
          <w:b/>
          <w:i/>
          <w:noProof/>
          <w:sz w:val="28"/>
        </w:rPr>
        <w:tab/>
      </w:r>
      <w:r>
        <w:rPr>
          <w:rFonts w:hint="eastAsia"/>
          <w:b/>
          <w:i/>
          <w:noProof/>
          <w:sz w:val="28"/>
        </w:rPr>
        <w:t>R2-</w:t>
      </w:r>
      <w:r w:rsidRPr="00946F9B">
        <w:rPr>
          <w:b/>
          <w:i/>
          <w:noProof/>
          <w:sz w:val="28"/>
        </w:rPr>
        <w:t>20</w:t>
      </w:r>
      <w:r>
        <w:rPr>
          <w:b/>
          <w:i/>
          <w:noProof/>
          <w:sz w:val="28"/>
        </w:rPr>
        <w:t>0</w:t>
      </w:r>
      <w:r w:rsidR="0077159E">
        <w:rPr>
          <w:b/>
          <w:i/>
          <w:noProof/>
          <w:sz w:val="28"/>
        </w:rPr>
        <w:t>7770</w:t>
      </w:r>
    </w:p>
    <w:p w14:paraId="1FFC18E1" w14:textId="28C576CD" w:rsidR="00006A82" w:rsidRPr="00472DB1" w:rsidRDefault="00FB2A32" w:rsidP="000A4B61">
      <w:pPr>
        <w:pStyle w:val="CRCoverPage"/>
        <w:tabs>
          <w:tab w:val="right" w:pos="9639"/>
        </w:tabs>
        <w:spacing w:after="0"/>
        <w:rPr>
          <w:rFonts w:eastAsia="宋体"/>
          <w:b/>
          <w:noProof/>
          <w:sz w:val="24"/>
        </w:rPr>
      </w:pPr>
      <w:r>
        <w:rPr>
          <w:b/>
          <w:noProof/>
          <w:sz w:val="24"/>
        </w:rPr>
        <w:t>Online</w:t>
      </w:r>
      <w:r w:rsidR="000A4B61">
        <w:rPr>
          <w:b/>
          <w:noProof/>
          <w:sz w:val="24"/>
        </w:rPr>
        <w:t>,</w:t>
      </w:r>
      <w:r w:rsidR="00104DAB">
        <w:rPr>
          <w:b/>
          <w:noProof/>
          <w:sz w:val="24"/>
        </w:rPr>
        <w:t xml:space="preserve"> August</w:t>
      </w:r>
      <w:r w:rsidR="000A4B61">
        <w:rPr>
          <w:b/>
          <w:noProof/>
          <w:sz w:val="24"/>
        </w:rPr>
        <w:t xml:space="preserve"> 17</w:t>
      </w:r>
      <w:r w:rsidR="007A0581">
        <w:rPr>
          <w:b/>
          <w:noProof/>
          <w:sz w:val="24"/>
          <w:vertAlign w:val="superscript"/>
        </w:rPr>
        <w:t>th</w:t>
      </w:r>
      <w:r w:rsidR="000A4B61">
        <w:rPr>
          <w:b/>
          <w:noProof/>
          <w:sz w:val="24"/>
        </w:rPr>
        <w:t xml:space="preserve"> </w:t>
      </w:r>
      <w:r w:rsidR="000A4B61" w:rsidRPr="008F17D2">
        <w:rPr>
          <w:b/>
          <w:noProof/>
          <w:sz w:val="24"/>
        </w:rPr>
        <w:t xml:space="preserve">– </w:t>
      </w:r>
      <w:r w:rsidR="000A4B61">
        <w:rPr>
          <w:b/>
          <w:noProof/>
          <w:sz w:val="24"/>
        </w:rPr>
        <w:t>28</w:t>
      </w:r>
      <w:r w:rsidR="000A4B61" w:rsidRPr="006E789D">
        <w:rPr>
          <w:b/>
          <w:noProof/>
          <w:sz w:val="24"/>
          <w:vertAlign w:val="superscript"/>
        </w:rPr>
        <w:t>th</w:t>
      </w:r>
      <w:r w:rsidR="000A4B61">
        <w:rPr>
          <w:b/>
          <w:noProof/>
          <w:sz w:val="24"/>
        </w:rPr>
        <w:t>, 202</w:t>
      </w:r>
      <w:r w:rsidR="000A4B61" w:rsidRPr="008F17D2">
        <w:rPr>
          <w:b/>
          <w:noProof/>
          <w:sz w:val="24"/>
        </w:rPr>
        <w:t>0</w:t>
      </w:r>
    </w:p>
    <w:p w14:paraId="25533EDD" w14:textId="77777777" w:rsidR="00006A82" w:rsidRPr="00006A82" w:rsidRDefault="00006A82" w:rsidP="00955170">
      <w:pPr>
        <w:pStyle w:val="3GPPHeader"/>
        <w:rPr>
          <w:rFonts w:eastAsia="MS Mincho" w:cs="Arial"/>
          <w:szCs w:val="24"/>
          <w:lang w:val="en-GB" w:eastAsia="en-US"/>
        </w:rPr>
      </w:pPr>
    </w:p>
    <w:p w14:paraId="059F76EF" w14:textId="289E6FE4"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CC0556" w:rsidRPr="00CC0556">
        <w:rPr>
          <w:rFonts w:eastAsia="MS Mincho" w:cs="Arial"/>
          <w:szCs w:val="24"/>
          <w:lang w:val="en-GB" w:eastAsia="en-US"/>
        </w:rPr>
        <w:t>8.13.3</w:t>
      </w:r>
      <w:r w:rsidR="00CC0556">
        <w:rPr>
          <w:rFonts w:eastAsia="MS Mincho" w:cs="Arial"/>
          <w:szCs w:val="24"/>
          <w:lang w:val="en-GB" w:eastAsia="en-US"/>
        </w:rPr>
        <w:t xml:space="preserve"> </w:t>
      </w:r>
      <w:r w:rsidR="00CC0556" w:rsidRPr="00CC0556">
        <w:rPr>
          <w:rFonts w:eastAsia="MS Mincho" w:cs="Arial"/>
          <w:szCs w:val="24"/>
          <w:lang w:val="en-GB" w:eastAsia="en-US"/>
        </w:rPr>
        <w:t>MDT</w:t>
      </w:r>
      <w:r w:rsidR="00CC0556">
        <w:rPr>
          <w:rFonts w:eastAsia="MS Mincho" w:cs="Arial"/>
          <w:szCs w:val="24"/>
          <w:lang w:val="en-GB" w:eastAsia="en-US"/>
        </w:rPr>
        <w:t xml:space="preserve"> </w:t>
      </w:r>
      <w:r w:rsidR="00CC0556" w:rsidRPr="00CC0556">
        <w:rPr>
          <w:rFonts w:eastAsia="MS Mincho" w:cs="Arial"/>
          <w:szCs w:val="24"/>
          <w:lang w:val="en-GB" w:eastAsia="en-US"/>
        </w:rPr>
        <w:t>Scope</w:t>
      </w:r>
      <w:r w:rsidR="00CC0556">
        <w:rPr>
          <w:rFonts w:eastAsia="MS Mincho" w:cs="Arial"/>
          <w:szCs w:val="24"/>
          <w:lang w:val="en-GB" w:eastAsia="en-US"/>
        </w:rPr>
        <w:t xml:space="preserve"> </w:t>
      </w:r>
      <w:r w:rsidR="00CC0556" w:rsidRPr="00CC0556">
        <w:rPr>
          <w:rFonts w:eastAsia="MS Mincho" w:cs="Arial"/>
          <w:szCs w:val="24"/>
          <w:lang w:val="en-GB" w:eastAsia="en-US"/>
        </w:rPr>
        <w:t>and requirements</w:t>
      </w:r>
    </w:p>
    <w:p w14:paraId="51A26FB6" w14:textId="77777777"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5FA47E7E" w14:textId="367B855F" w:rsidR="006D529F"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 xml:space="preserve">Discussion on </w:t>
      </w:r>
      <w:r w:rsidR="00156384">
        <w:rPr>
          <w:rFonts w:eastAsia="MS Mincho" w:cs="Arial"/>
          <w:szCs w:val="24"/>
          <w:lang w:val="en-GB" w:eastAsia="en-US"/>
        </w:rPr>
        <w:t>MDT enhancements</w:t>
      </w:r>
    </w:p>
    <w:p w14:paraId="44959EC2" w14:textId="77777777" w:rsidR="00955170" w:rsidRPr="00144880" w:rsidRDefault="00955170" w:rsidP="00FB2A32">
      <w:pPr>
        <w:tabs>
          <w:tab w:val="left" w:pos="1985"/>
        </w:tabs>
        <w:spacing w:after="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r w:rsidR="00FB2A32">
        <w:rPr>
          <w:rFonts w:eastAsia="MS Mincho" w:cs="Arial"/>
          <w:b/>
          <w:sz w:val="24"/>
          <w:szCs w:val="24"/>
          <w:lang w:val="en-GB" w:eastAsia="en-US"/>
        </w:rPr>
        <w:t xml:space="preserve"> and Decision</w:t>
      </w:r>
    </w:p>
    <w:p w14:paraId="3AF86366" w14:textId="77777777" w:rsidR="006011ED" w:rsidRPr="006011ED" w:rsidRDefault="000A4B61" w:rsidP="006011ED">
      <w:pPr>
        <w:pStyle w:val="1"/>
      </w:pPr>
      <w:r>
        <w:t>Introduction</w:t>
      </w:r>
    </w:p>
    <w:p w14:paraId="660A219C" w14:textId="77777777" w:rsidR="00A7481F" w:rsidRDefault="00A7481F" w:rsidP="00A7481F">
      <w:pPr>
        <w:rPr>
          <w:rFonts w:ascii="Times New Roman" w:hAnsi="Times New Roman"/>
        </w:rPr>
      </w:pPr>
      <w:r w:rsidRPr="00A7481F">
        <w:rPr>
          <w:rFonts w:ascii="Times New Roman" w:hAnsi="Times New Roman"/>
        </w:rPr>
        <w:t>In RAN #88-e meeting, the new WID [1] on enhancement of data collection for SON/MDT in NR and EN-DC was agreed. The objective of WID includes the enhancement of MDT as following:</w:t>
      </w:r>
    </w:p>
    <w:tbl>
      <w:tblPr>
        <w:tblStyle w:val="af9"/>
        <w:tblW w:w="0" w:type="auto"/>
        <w:tblLook w:val="04A0" w:firstRow="1" w:lastRow="0" w:firstColumn="1" w:lastColumn="0" w:noHBand="0" w:noVBand="1"/>
      </w:tblPr>
      <w:tblGrid>
        <w:gridCol w:w="9629"/>
      </w:tblGrid>
      <w:tr w:rsidR="00A7481F" w14:paraId="293BBA9F" w14:textId="77777777" w:rsidTr="00A7481F">
        <w:tc>
          <w:tcPr>
            <w:tcW w:w="9629" w:type="dxa"/>
          </w:tcPr>
          <w:p w14:paraId="2DB84A8B" w14:textId="77777777" w:rsidR="00A7481F" w:rsidRPr="00A7481F" w:rsidRDefault="00A7481F" w:rsidP="00A7481F">
            <w:pPr>
              <w:numPr>
                <w:ilvl w:val="0"/>
                <w:numId w:val="27"/>
              </w:numPr>
              <w:spacing w:after="0"/>
              <w:jc w:val="left"/>
              <w:rPr>
                <w:rFonts w:ascii="Times New Roman" w:hAnsi="Times New Roman"/>
                <w:bCs/>
              </w:rPr>
            </w:pPr>
            <w:r w:rsidRPr="00A7481F">
              <w:rPr>
                <w:rFonts w:ascii="Times New Roman" w:hAnsi="Times New Roman" w:hint="eastAsia"/>
                <w:bCs/>
              </w:rPr>
              <w:t>Support of data collection for MDT features for identified use cases, including</w:t>
            </w:r>
            <w:r w:rsidRPr="00A7481F">
              <w:rPr>
                <w:rFonts w:ascii="Times New Roman" w:hAnsi="Times New Roman"/>
                <w:bCs/>
              </w:rPr>
              <w:t xml:space="preserve"> </w:t>
            </w:r>
            <w:r w:rsidRPr="00A7481F">
              <w:rPr>
                <w:rFonts w:ascii="Times New Roman" w:hAnsi="Times New Roman" w:hint="eastAsia"/>
                <w:bCs/>
              </w:rPr>
              <w:t>2-step RACH optimization and leftovers of Rel-16 SON/MDT WI (</w:t>
            </w:r>
            <w:r w:rsidRPr="00A7481F">
              <w:rPr>
                <w:rFonts w:ascii="Times New Roman" w:hAnsi="Times New Roman"/>
                <w:bCs/>
              </w:rPr>
              <w:t>MDT enhancements</w:t>
            </w:r>
            <w:r w:rsidRPr="00A7481F">
              <w:rPr>
                <w:rFonts w:ascii="Times New Roman" w:hAnsi="Times New Roman" w:hint="eastAsia"/>
                <w:bCs/>
              </w:rPr>
              <w:t xml:space="preserve"> and MDT for MR-DC)</w:t>
            </w:r>
            <w:r w:rsidRPr="00A7481F">
              <w:rPr>
                <w:rFonts w:ascii="Times New Roman" w:hAnsi="Times New Roman"/>
                <w:bCs/>
              </w:rPr>
              <w:t xml:space="preserve"> [RAN</w:t>
            </w:r>
            <w:r w:rsidRPr="00A7481F">
              <w:rPr>
                <w:rFonts w:ascii="Times New Roman" w:hAnsi="Times New Roman" w:hint="eastAsia"/>
                <w:bCs/>
              </w:rPr>
              <w:t>2, RAN3, RAN4</w:t>
            </w:r>
            <w:r w:rsidRPr="00A7481F">
              <w:rPr>
                <w:rFonts w:ascii="Times New Roman" w:hAnsi="Times New Roman"/>
                <w:bCs/>
              </w:rPr>
              <w:t>]</w:t>
            </w:r>
          </w:p>
          <w:p w14:paraId="12108D6B" w14:textId="77777777" w:rsidR="00A7481F" w:rsidRPr="00A7481F" w:rsidRDefault="00A7481F" w:rsidP="00A7481F">
            <w:pPr>
              <w:numPr>
                <w:ilvl w:val="0"/>
                <w:numId w:val="26"/>
              </w:numPr>
              <w:spacing w:after="0"/>
              <w:jc w:val="left"/>
              <w:rPr>
                <w:rFonts w:ascii="Times New Roman" w:hAnsi="Times New Roman"/>
                <w:bCs/>
                <w:lang w:val="en-GB"/>
              </w:rPr>
            </w:pPr>
            <w:r w:rsidRPr="00A7481F">
              <w:rPr>
                <w:rFonts w:ascii="Times New Roman" w:hAnsi="Times New Roman" w:hint="eastAsia"/>
                <w:bCs/>
              </w:rPr>
              <w:t>Enhancement of logged and immediate MDT (including coexistence with IDC) [RAN2, RAN3]</w:t>
            </w:r>
          </w:p>
          <w:p w14:paraId="200DE9F6" w14:textId="77777777" w:rsidR="00A7481F" w:rsidRPr="00A7481F" w:rsidRDefault="00A7481F" w:rsidP="00A7481F">
            <w:pPr>
              <w:numPr>
                <w:ilvl w:val="0"/>
                <w:numId w:val="26"/>
              </w:numPr>
              <w:spacing w:after="0"/>
              <w:jc w:val="left"/>
              <w:rPr>
                <w:rFonts w:ascii="Times New Roman" w:hAnsi="Times New Roman"/>
                <w:bCs/>
                <w:lang w:val="en-GB" w:eastAsia="en-US"/>
              </w:rPr>
            </w:pPr>
            <w:r w:rsidRPr="00A7481F">
              <w:rPr>
                <w:rFonts w:ascii="Times New Roman" w:hAnsi="Times New Roman"/>
                <w:bCs/>
                <w:lang w:val="en-GB"/>
              </w:rPr>
              <w:t>Enhancement</w:t>
            </w:r>
            <w:r w:rsidRPr="00A7481F">
              <w:rPr>
                <w:rFonts w:ascii="Times New Roman" w:hAnsi="Times New Roman" w:hint="eastAsia"/>
                <w:bCs/>
                <w:lang w:val="en-GB"/>
              </w:rPr>
              <w:t xml:space="preserve"> of report</w:t>
            </w:r>
            <w:r w:rsidRPr="00A7481F">
              <w:rPr>
                <w:rFonts w:ascii="Times New Roman" w:hAnsi="Times New Roman"/>
                <w:bCs/>
                <w:lang w:val="en-GB"/>
              </w:rPr>
              <w:t>ing e.g. RLF</w:t>
            </w:r>
            <w:r w:rsidRPr="00A7481F">
              <w:rPr>
                <w:rFonts w:ascii="Times New Roman" w:hAnsi="Times New Roman" w:hint="eastAsia"/>
                <w:bCs/>
                <w:lang w:val="en-GB"/>
              </w:rPr>
              <w:t xml:space="preserve"> and </w:t>
            </w:r>
            <w:r w:rsidRPr="00A7481F">
              <w:rPr>
                <w:rFonts w:ascii="Times New Roman" w:hAnsi="Times New Roman"/>
                <w:bCs/>
                <w:lang w:val="en-GB"/>
              </w:rPr>
              <w:t>accessibility</w:t>
            </w:r>
            <w:r w:rsidRPr="00A7481F">
              <w:rPr>
                <w:rFonts w:ascii="Times New Roman" w:hAnsi="Times New Roman" w:hint="eastAsia"/>
                <w:bCs/>
                <w:lang w:val="en-GB"/>
              </w:rPr>
              <w:t xml:space="preserve"> </w:t>
            </w:r>
            <w:r w:rsidRPr="00A7481F">
              <w:rPr>
                <w:rFonts w:ascii="Times New Roman" w:hAnsi="Times New Roman"/>
                <w:bCs/>
                <w:lang w:val="en-GB"/>
              </w:rPr>
              <w:t xml:space="preserve">measurements, </w:t>
            </w:r>
            <w:r w:rsidRPr="00A7481F">
              <w:rPr>
                <w:rFonts w:ascii="Times New Roman" w:hAnsi="Times New Roman"/>
                <w:lang w:val="en-GB" w:eastAsia="en-US"/>
              </w:rPr>
              <w:t xml:space="preserve">Successful Handover reporting </w:t>
            </w:r>
            <w:r w:rsidRPr="00A7481F">
              <w:rPr>
                <w:rFonts w:ascii="Times New Roman" w:hAnsi="Times New Roman" w:hint="eastAsia"/>
                <w:bCs/>
                <w:lang w:val="en-GB"/>
              </w:rPr>
              <w:t>[</w:t>
            </w:r>
            <w:r w:rsidRPr="00A7481F">
              <w:rPr>
                <w:rFonts w:ascii="Times New Roman" w:hAnsi="Times New Roman"/>
                <w:bCs/>
                <w:lang w:val="en-GB"/>
              </w:rPr>
              <w:t xml:space="preserve">RAN2, </w:t>
            </w:r>
            <w:r w:rsidRPr="00A7481F">
              <w:rPr>
                <w:rFonts w:ascii="Times New Roman" w:hAnsi="Times New Roman" w:hint="eastAsia"/>
                <w:bCs/>
                <w:lang w:val="en-GB"/>
              </w:rPr>
              <w:t>RAN</w:t>
            </w:r>
            <w:r w:rsidRPr="00A7481F">
              <w:rPr>
                <w:rFonts w:ascii="Times New Roman" w:hAnsi="Times New Roman"/>
                <w:bCs/>
                <w:lang w:val="en-GB"/>
              </w:rPr>
              <w:t>3</w:t>
            </w:r>
            <w:r w:rsidRPr="00A7481F">
              <w:rPr>
                <w:rFonts w:ascii="Times New Roman" w:hAnsi="Times New Roman" w:hint="eastAsia"/>
                <w:bCs/>
                <w:lang w:val="en-GB"/>
              </w:rPr>
              <w:t>]</w:t>
            </w:r>
            <w:r w:rsidRPr="00A7481F">
              <w:rPr>
                <w:rFonts w:ascii="Times New Roman" w:hAnsi="Times New Roman"/>
                <w:bCs/>
                <w:lang w:val="en-GB"/>
              </w:rPr>
              <w:t>.</w:t>
            </w:r>
          </w:p>
          <w:p w14:paraId="50D53CA9" w14:textId="77777777" w:rsidR="00A7481F" w:rsidRPr="00A7481F" w:rsidRDefault="00A7481F" w:rsidP="00A7481F">
            <w:pPr>
              <w:numPr>
                <w:ilvl w:val="0"/>
                <w:numId w:val="26"/>
              </w:numPr>
              <w:spacing w:after="0"/>
              <w:jc w:val="left"/>
              <w:rPr>
                <w:rFonts w:ascii="Times New Roman" w:hAnsi="Times New Roman"/>
                <w:bCs/>
                <w:lang w:val="en-GB" w:eastAsia="en-US"/>
              </w:rPr>
            </w:pPr>
            <w:r w:rsidRPr="00A7481F">
              <w:rPr>
                <w:rFonts w:ascii="Times New Roman" w:hAnsi="Times New Roman"/>
                <w:bCs/>
                <w:lang w:val="en-GB"/>
              </w:rPr>
              <w:t xml:space="preserve">Specification of MDT for </w:t>
            </w:r>
            <w:r w:rsidRPr="00A7481F">
              <w:rPr>
                <w:rFonts w:ascii="Times New Roman" w:hAnsi="Times New Roman" w:hint="eastAsia"/>
                <w:bCs/>
                <w:lang w:val="en-GB"/>
              </w:rPr>
              <w:t>MR-DC</w:t>
            </w:r>
            <w:r w:rsidRPr="00A7481F">
              <w:rPr>
                <w:rFonts w:ascii="Times New Roman" w:hAnsi="Times New Roman"/>
                <w:bCs/>
                <w:lang w:val="en-GB"/>
              </w:rPr>
              <w:t xml:space="preserve"> [</w:t>
            </w:r>
            <w:r w:rsidRPr="00A7481F">
              <w:rPr>
                <w:rFonts w:ascii="Times New Roman" w:hAnsi="Times New Roman" w:hint="eastAsia"/>
                <w:bCs/>
                <w:lang w:val="en-GB"/>
              </w:rPr>
              <w:t>RAN2, RAN3, RAN4]</w:t>
            </w:r>
          </w:p>
          <w:p w14:paraId="1F850560" w14:textId="77777777" w:rsidR="00A7481F" w:rsidRPr="00A7481F" w:rsidRDefault="00A7481F" w:rsidP="00A7481F">
            <w:pPr>
              <w:spacing w:after="0"/>
              <w:ind w:left="1080"/>
              <w:jc w:val="left"/>
              <w:rPr>
                <w:rFonts w:ascii="Times New Roman" w:hAnsi="Times New Roman"/>
                <w:bCs/>
                <w:lang w:val="en-GB" w:eastAsia="en-US"/>
              </w:rPr>
            </w:pPr>
          </w:p>
          <w:p w14:paraId="4D2BEF84" w14:textId="77777777" w:rsidR="00A7481F" w:rsidRPr="00A7481F" w:rsidRDefault="00A7481F" w:rsidP="00A7481F">
            <w:pPr>
              <w:numPr>
                <w:ilvl w:val="0"/>
                <w:numId w:val="27"/>
              </w:numPr>
              <w:spacing w:after="0"/>
              <w:jc w:val="left"/>
              <w:rPr>
                <w:rFonts w:ascii="Times New Roman" w:hAnsi="Times New Roman"/>
                <w:bCs/>
              </w:rPr>
            </w:pPr>
            <w:r w:rsidRPr="00A7481F">
              <w:rPr>
                <w:rFonts w:ascii="Times New Roman" w:hAnsi="Times New Roman" w:hint="eastAsia"/>
                <w:bCs/>
              </w:rPr>
              <w:t xml:space="preserve">Specification of L2 </w:t>
            </w:r>
            <w:r w:rsidRPr="00A7481F">
              <w:rPr>
                <w:rFonts w:ascii="Times New Roman" w:hAnsi="Times New Roman"/>
                <w:bCs/>
              </w:rPr>
              <w:t>measurements</w:t>
            </w:r>
            <w:r w:rsidRPr="00A7481F">
              <w:rPr>
                <w:rFonts w:ascii="Times New Roman" w:hAnsi="Times New Roman" w:hint="eastAsia"/>
                <w:bCs/>
              </w:rPr>
              <w:t>, if needed [RAN2, RAN3]</w:t>
            </w:r>
          </w:p>
          <w:p w14:paraId="29908B46" w14:textId="77777777" w:rsidR="00A7481F" w:rsidRPr="00A7481F" w:rsidRDefault="00A7481F" w:rsidP="00A7481F">
            <w:pPr>
              <w:rPr>
                <w:rFonts w:ascii="Times New Roman" w:hAnsi="Times New Roman"/>
              </w:rPr>
            </w:pPr>
          </w:p>
        </w:tc>
      </w:tr>
    </w:tbl>
    <w:p w14:paraId="73733675" w14:textId="77777777" w:rsidR="00A7481F" w:rsidRDefault="00A7481F" w:rsidP="00A7481F">
      <w:pPr>
        <w:rPr>
          <w:rFonts w:ascii="Times New Roman" w:hAnsi="Times New Roman"/>
        </w:rPr>
      </w:pPr>
    </w:p>
    <w:p w14:paraId="25FD1866" w14:textId="77777777" w:rsidR="00250A23" w:rsidRDefault="00CA56C7" w:rsidP="00A7481F">
      <w:pPr>
        <w:rPr>
          <w:rFonts w:ascii="Times New Roman" w:hAnsi="Times New Roman"/>
        </w:rPr>
      </w:pPr>
      <w:r>
        <w:rPr>
          <w:rFonts w:ascii="Times New Roman" w:hAnsi="Times New Roman"/>
        </w:rPr>
        <w:t xml:space="preserve">In this contribution, we will discuss </w:t>
      </w:r>
      <w:r w:rsidR="00A7481F">
        <w:rPr>
          <w:rFonts w:ascii="Times New Roman" w:hAnsi="Times New Roman"/>
        </w:rPr>
        <w:t>the details of the MDT enhancements</w:t>
      </w:r>
      <w:r>
        <w:rPr>
          <w:rFonts w:ascii="Times New Roman" w:hAnsi="Times New Roman"/>
        </w:rPr>
        <w:t>.</w:t>
      </w:r>
    </w:p>
    <w:p w14:paraId="799DB820" w14:textId="77777777" w:rsidR="000A4B61" w:rsidRDefault="000A4B61" w:rsidP="00240D98">
      <w:pPr>
        <w:pStyle w:val="1"/>
        <w:spacing w:after="0"/>
      </w:pPr>
      <w:r>
        <w:rPr>
          <w:rFonts w:hint="eastAsia"/>
        </w:rPr>
        <w:t>D</w:t>
      </w:r>
      <w:r>
        <w:t>iscussion</w:t>
      </w:r>
    </w:p>
    <w:p w14:paraId="479B8E8E" w14:textId="77777777" w:rsidR="00C52865" w:rsidRPr="00AA5819" w:rsidRDefault="00C52865" w:rsidP="00C52865">
      <w:pPr>
        <w:pStyle w:val="2"/>
      </w:pPr>
      <w:r>
        <w:rPr>
          <w:rFonts w:hint="eastAsia"/>
        </w:rPr>
        <w:t>I</w:t>
      </w:r>
      <w:r>
        <w:t>DC</w:t>
      </w:r>
    </w:p>
    <w:p w14:paraId="35B8CBBB" w14:textId="77777777" w:rsidR="00A7481F" w:rsidRDefault="00A7481F" w:rsidP="00A7481F">
      <w:pPr>
        <w:spacing w:after="0"/>
        <w:jc w:val="left"/>
        <w:textAlignment w:val="auto"/>
        <w:rPr>
          <w:rFonts w:ascii="Times New Roman" w:hAnsi="Times New Roman"/>
          <w:lang w:val="en-GB"/>
        </w:rPr>
      </w:pPr>
      <w:r w:rsidRPr="00A7481F">
        <w:rPr>
          <w:rFonts w:ascii="Times New Roman" w:hAnsi="Times New Roman"/>
          <w:lang w:val="en-GB"/>
        </w:rPr>
        <w:t>In TS 37.320, the following text is about how the UE should handle logged MDT in IDC scenario. This text is mainly about logged MDT in LTE.</w:t>
      </w:r>
    </w:p>
    <w:tbl>
      <w:tblPr>
        <w:tblStyle w:val="af9"/>
        <w:tblW w:w="0" w:type="auto"/>
        <w:tblLook w:val="04A0" w:firstRow="1" w:lastRow="0" w:firstColumn="1" w:lastColumn="0" w:noHBand="0" w:noVBand="1"/>
      </w:tblPr>
      <w:tblGrid>
        <w:gridCol w:w="9629"/>
      </w:tblGrid>
      <w:tr w:rsidR="003543D1" w14:paraId="1B2522D4" w14:textId="77777777" w:rsidTr="003543D1">
        <w:tc>
          <w:tcPr>
            <w:tcW w:w="9629" w:type="dxa"/>
          </w:tcPr>
          <w:p w14:paraId="0D6C9F3A" w14:textId="77777777" w:rsidR="003543D1" w:rsidRPr="003543D1" w:rsidRDefault="003543D1" w:rsidP="00A7481F">
            <w:pPr>
              <w:spacing w:after="0"/>
              <w:jc w:val="left"/>
              <w:textAlignment w:val="auto"/>
              <w:rPr>
                <w:rFonts w:ascii="Times New Roman" w:hAnsi="Times New Roman"/>
                <w:lang w:val="en-GB"/>
              </w:rPr>
            </w:pPr>
            <w:r w:rsidRPr="003543D1">
              <w:rPr>
                <w:rFonts w:ascii="Times New Roman" w:hAnsi="Times New Roman"/>
                <w:lang w:val="en-GB"/>
              </w:rPr>
              <w:t>When an E-UTRA UE detects an in-device coexistence problem that may affect the logged measurement results, the UE shall stop measurement logging, indicate in the log that an in-device coexistence problem has occurred, and keep the duration timer running. When the in-device coexistence problem is no longer present, and the duration timer has not expired, the logging resumes, with a leap in time stamp.</w:t>
            </w:r>
          </w:p>
        </w:tc>
      </w:tr>
    </w:tbl>
    <w:p w14:paraId="7AB5DFAD" w14:textId="77777777" w:rsidR="003543D1" w:rsidRPr="00A7481F" w:rsidRDefault="003543D1" w:rsidP="00A7481F">
      <w:pPr>
        <w:spacing w:after="0"/>
        <w:jc w:val="left"/>
        <w:textAlignment w:val="auto"/>
        <w:rPr>
          <w:rFonts w:ascii="Times New Roman" w:hAnsi="Times New Roman"/>
          <w:lang w:val="en-GB"/>
        </w:rPr>
      </w:pPr>
      <w:r>
        <w:rPr>
          <w:rFonts w:ascii="Times New Roman" w:hAnsi="Times New Roman" w:hint="eastAsia"/>
          <w:lang w:val="en-GB"/>
        </w:rPr>
        <w:t>A</w:t>
      </w:r>
      <w:r>
        <w:rPr>
          <w:rFonts w:ascii="Times New Roman" w:hAnsi="Times New Roman"/>
          <w:lang w:val="en-GB"/>
        </w:rPr>
        <w:t>lso TS 36.331 specifies the UE behaviour during the logged MDT procedure.</w:t>
      </w:r>
    </w:p>
    <w:p w14:paraId="2E52E6AF" w14:textId="77777777" w:rsidR="003543D1" w:rsidRDefault="003543D1" w:rsidP="00A7481F">
      <w:pPr>
        <w:spacing w:after="0"/>
        <w:jc w:val="left"/>
        <w:textAlignment w:val="auto"/>
        <w:rPr>
          <w:rFonts w:ascii="Times New Roman" w:hAnsi="Times New Roman"/>
          <w:lang w:val="en-GB"/>
        </w:rPr>
      </w:pPr>
    </w:p>
    <w:tbl>
      <w:tblPr>
        <w:tblStyle w:val="af9"/>
        <w:tblW w:w="0" w:type="auto"/>
        <w:tblLook w:val="04A0" w:firstRow="1" w:lastRow="0" w:firstColumn="1" w:lastColumn="0" w:noHBand="0" w:noVBand="1"/>
      </w:tblPr>
      <w:tblGrid>
        <w:gridCol w:w="9629"/>
      </w:tblGrid>
      <w:tr w:rsidR="003543D1" w14:paraId="6C4C37CF" w14:textId="77777777" w:rsidTr="00033E7C">
        <w:tc>
          <w:tcPr>
            <w:tcW w:w="9629" w:type="dxa"/>
          </w:tcPr>
          <w:p w14:paraId="3D68A4B6" w14:textId="77777777" w:rsidR="003543D1" w:rsidRPr="003F2194" w:rsidRDefault="003543D1" w:rsidP="00033E7C">
            <w:pPr>
              <w:spacing w:after="180"/>
              <w:jc w:val="left"/>
              <w:textAlignment w:val="auto"/>
              <w:rPr>
                <w:rFonts w:ascii="Times New Roman" w:eastAsia="Times New Roman" w:hAnsi="Times New Roman"/>
                <w:lang w:val="en-GB" w:eastAsia="ja-JP"/>
              </w:rPr>
            </w:pPr>
            <w:r w:rsidRPr="003F2194">
              <w:rPr>
                <w:rFonts w:ascii="Times New Roman" w:eastAsia="Times New Roman" w:hAnsi="Times New Roman"/>
                <w:lang w:val="en-GB" w:eastAsia="ja-JP"/>
              </w:rPr>
              <w:t>While T330 is running, the UE shall:</w:t>
            </w:r>
          </w:p>
          <w:p w14:paraId="7283AB7D" w14:textId="77777777" w:rsidR="003543D1" w:rsidRPr="003F2194" w:rsidRDefault="003543D1" w:rsidP="00033E7C">
            <w:pPr>
              <w:spacing w:after="180"/>
              <w:ind w:left="568" w:hanging="284"/>
              <w:jc w:val="left"/>
              <w:textAlignment w:val="auto"/>
              <w:rPr>
                <w:rFonts w:ascii="Times New Roman" w:eastAsia="Times New Roman" w:hAnsi="Times New Roman"/>
              </w:rPr>
            </w:pPr>
            <w:r w:rsidRPr="003F2194">
              <w:rPr>
                <w:rFonts w:ascii="Times New Roman" w:eastAsia="Times New Roman" w:hAnsi="Times New Roman"/>
              </w:rPr>
              <w:t>1&gt;</w:t>
            </w:r>
            <w:r w:rsidRPr="003F2194">
              <w:rPr>
                <w:rFonts w:ascii="Times New Roman" w:eastAsia="Times New Roman" w:hAnsi="Times New Roman"/>
              </w:rPr>
              <w:tab/>
              <w:t>if measurement logging is suspended:</w:t>
            </w:r>
          </w:p>
          <w:p w14:paraId="4056BE4A" w14:textId="77777777" w:rsidR="003543D1" w:rsidRPr="003F2194" w:rsidRDefault="003543D1" w:rsidP="00033E7C">
            <w:pPr>
              <w:spacing w:after="180"/>
              <w:ind w:left="851" w:hanging="284"/>
              <w:jc w:val="left"/>
              <w:textAlignment w:val="auto"/>
              <w:rPr>
                <w:rFonts w:ascii="Times New Roman" w:eastAsia="Times New Roman" w:hAnsi="Times New Roman"/>
              </w:rPr>
            </w:pPr>
            <w:r w:rsidRPr="003F2194">
              <w:rPr>
                <w:rFonts w:ascii="Times New Roman" w:eastAsia="Times New Roman" w:hAnsi="Times New Roman"/>
              </w:rPr>
              <w:t>2&gt;</w:t>
            </w:r>
            <w:r w:rsidRPr="003F2194">
              <w:rPr>
                <w:rFonts w:ascii="Times New Roman" w:eastAsia="Times New Roman" w:hAnsi="Times New Roman"/>
              </w:rPr>
              <w:tab/>
            </w:r>
            <w:r w:rsidRPr="003F2194">
              <w:rPr>
                <w:rFonts w:ascii="Times New Roman" w:eastAsia="Times New Roman" w:hAnsi="Times New Roman"/>
                <w:shd w:val="clear" w:color="auto" w:fill="FFE599" w:themeFill="accent4" w:themeFillTint="66"/>
              </w:rPr>
              <w:t>if during the last logging interval the IDC problems detected by the UE is resolved, resume measurement logging;</w:t>
            </w:r>
          </w:p>
          <w:p w14:paraId="5ACEFBAA" w14:textId="77777777" w:rsidR="003543D1" w:rsidRPr="003F2194" w:rsidRDefault="003543D1" w:rsidP="00033E7C">
            <w:pPr>
              <w:spacing w:after="180"/>
              <w:ind w:left="568" w:hanging="284"/>
              <w:jc w:val="left"/>
              <w:textAlignment w:val="auto"/>
              <w:rPr>
                <w:rFonts w:ascii="Times New Roman" w:eastAsia="Times New Roman" w:hAnsi="Times New Roman"/>
              </w:rPr>
            </w:pPr>
            <w:r w:rsidRPr="003F2194">
              <w:rPr>
                <w:rFonts w:ascii="Times New Roman" w:eastAsia="Times New Roman" w:hAnsi="Times New Roman"/>
              </w:rPr>
              <w:t>1&gt;</w:t>
            </w:r>
            <w:r w:rsidRPr="003F2194">
              <w:rPr>
                <w:rFonts w:ascii="Times New Roman" w:eastAsia="Times New Roman" w:hAnsi="Times New Roman"/>
              </w:rPr>
              <w:tab/>
              <w:t>if not suspended, perform the logging in accordance with the following:</w:t>
            </w:r>
          </w:p>
          <w:p w14:paraId="5199A058" w14:textId="77777777" w:rsidR="003543D1" w:rsidRDefault="003543D1" w:rsidP="00033E7C">
            <w:pPr>
              <w:spacing w:after="180"/>
              <w:ind w:left="851" w:hanging="284"/>
              <w:jc w:val="left"/>
              <w:textAlignment w:val="auto"/>
              <w:rPr>
                <w:rFonts w:ascii="Times New Roman" w:eastAsia="Times New Roman" w:hAnsi="Times New Roman"/>
                <w:noProof/>
              </w:rPr>
            </w:pPr>
            <w:r w:rsidRPr="003F2194">
              <w:rPr>
                <w:rFonts w:ascii="Times New Roman" w:eastAsia="Times New Roman" w:hAnsi="Times New Roman"/>
              </w:rPr>
              <w:t>2&gt;</w:t>
            </w:r>
            <w:r w:rsidRPr="003F2194">
              <w:rPr>
                <w:rFonts w:ascii="Times New Roman" w:eastAsia="Times New Roman" w:hAnsi="Times New Roman"/>
              </w:rPr>
              <w:tab/>
              <w:t xml:space="preserve">if </w:t>
            </w:r>
            <w:r w:rsidRPr="003F2194">
              <w:rPr>
                <w:rFonts w:ascii="Times New Roman" w:eastAsia="Times New Roman" w:hAnsi="Times New Roman"/>
                <w:i/>
              </w:rPr>
              <w:t>targetMBSFN-AreaList</w:t>
            </w:r>
            <w:r w:rsidRPr="003F2194">
              <w:rPr>
                <w:rFonts w:ascii="Times New Roman" w:eastAsia="Times New Roman" w:hAnsi="Times New Roman"/>
              </w:rPr>
              <w:t xml:space="preserve"> is included in </w:t>
            </w:r>
            <w:r w:rsidRPr="003F2194">
              <w:rPr>
                <w:rFonts w:ascii="Times New Roman" w:eastAsia="Times New Roman" w:hAnsi="Times New Roman"/>
                <w:i/>
                <w:noProof/>
              </w:rPr>
              <w:t>VarLogMeasConfig</w:t>
            </w:r>
            <w:r w:rsidRPr="003F2194">
              <w:rPr>
                <w:rFonts w:ascii="Times New Roman" w:eastAsia="Times New Roman" w:hAnsi="Times New Roman"/>
                <w:noProof/>
              </w:rPr>
              <w:t>:</w:t>
            </w:r>
          </w:p>
          <w:p w14:paraId="0DA925EA" w14:textId="77777777" w:rsidR="003543D1" w:rsidRPr="003F2194" w:rsidRDefault="003543D1" w:rsidP="00033E7C">
            <w:pPr>
              <w:spacing w:after="180"/>
              <w:ind w:left="851" w:hanging="284"/>
              <w:jc w:val="left"/>
              <w:textAlignment w:val="auto"/>
              <w:rPr>
                <w:rFonts w:ascii="Times New Roman" w:eastAsia="Times New Roman" w:hAnsi="Times New Roman"/>
                <w:i/>
                <w:noProof/>
              </w:rPr>
            </w:pPr>
            <w:r>
              <w:rPr>
                <w:rFonts w:ascii="Times New Roman" w:eastAsia="Times New Roman" w:hAnsi="Times New Roman"/>
                <w:noProof/>
              </w:rPr>
              <w:t>……</w:t>
            </w:r>
          </w:p>
          <w:p w14:paraId="2D204299" w14:textId="77777777" w:rsidR="003543D1" w:rsidRDefault="003543D1" w:rsidP="00033E7C">
            <w:pPr>
              <w:spacing w:after="180"/>
              <w:ind w:left="851" w:hanging="284"/>
              <w:jc w:val="left"/>
              <w:textAlignment w:val="auto"/>
              <w:rPr>
                <w:rFonts w:ascii="Times New Roman" w:eastAsia="Times New Roman" w:hAnsi="Times New Roman"/>
              </w:rPr>
            </w:pPr>
            <w:r w:rsidRPr="003F2194">
              <w:rPr>
                <w:rFonts w:ascii="Times New Roman" w:eastAsia="Times New Roman" w:hAnsi="Times New Roman"/>
              </w:rPr>
              <w:t>2&gt;</w:t>
            </w:r>
            <w:r w:rsidRPr="003F2194">
              <w:rPr>
                <w:rFonts w:ascii="Times New Roman" w:eastAsia="Times New Roman" w:hAnsi="Times New Roman"/>
              </w:rPr>
              <w:tab/>
              <w:t>else if:</w:t>
            </w:r>
          </w:p>
          <w:p w14:paraId="49A7B116" w14:textId="77777777" w:rsidR="003543D1" w:rsidRPr="003F2194" w:rsidRDefault="003543D1" w:rsidP="00033E7C">
            <w:pPr>
              <w:spacing w:after="180"/>
              <w:ind w:left="851" w:hanging="284"/>
              <w:jc w:val="left"/>
              <w:textAlignment w:val="auto"/>
              <w:rPr>
                <w:rFonts w:ascii="Times New Roman" w:eastAsia="Times New Roman" w:hAnsi="Times New Roman"/>
              </w:rPr>
            </w:pPr>
            <w:r>
              <w:rPr>
                <w:rFonts w:ascii="Times New Roman" w:eastAsia="Times New Roman" w:hAnsi="Times New Roman"/>
              </w:rPr>
              <w:t>…..</w:t>
            </w:r>
          </w:p>
          <w:p w14:paraId="41417A19" w14:textId="77777777" w:rsidR="003543D1" w:rsidRPr="003F2194" w:rsidRDefault="003543D1" w:rsidP="00033E7C">
            <w:pPr>
              <w:spacing w:after="180"/>
              <w:ind w:left="851" w:hanging="284"/>
              <w:jc w:val="left"/>
              <w:textAlignment w:val="auto"/>
              <w:rPr>
                <w:rFonts w:ascii="Times New Roman" w:eastAsia="Times New Roman" w:hAnsi="Times New Roman"/>
              </w:rPr>
            </w:pPr>
            <w:r w:rsidRPr="003F2194">
              <w:rPr>
                <w:rFonts w:ascii="Times New Roman" w:eastAsia="Times New Roman" w:hAnsi="Times New Roman"/>
              </w:rPr>
              <w:lastRenderedPageBreak/>
              <w:t>2&gt;</w:t>
            </w:r>
            <w:r w:rsidRPr="003F2194">
              <w:rPr>
                <w:rFonts w:ascii="Times New Roman" w:eastAsia="Times New Roman" w:hAnsi="Times New Roman"/>
              </w:rPr>
              <w:tab/>
              <w:t xml:space="preserve">when adding a logged measurement entry in </w:t>
            </w:r>
            <w:r w:rsidRPr="003F2194">
              <w:rPr>
                <w:rFonts w:ascii="Times New Roman" w:eastAsia="Times New Roman" w:hAnsi="Times New Roman"/>
                <w:i/>
                <w:noProof/>
              </w:rPr>
              <w:t>VarLogMeasReport</w:t>
            </w:r>
            <w:r w:rsidRPr="003F2194">
              <w:rPr>
                <w:rFonts w:ascii="Times New Roman" w:eastAsia="Times New Roman" w:hAnsi="Times New Roman"/>
              </w:rPr>
              <w:t>, include the fields in accordance with the following:</w:t>
            </w:r>
          </w:p>
          <w:p w14:paraId="07F5FA83" w14:textId="77777777" w:rsidR="003543D1" w:rsidRPr="003F2194" w:rsidRDefault="003543D1" w:rsidP="00033E7C">
            <w:pPr>
              <w:shd w:val="clear" w:color="auto" w:fill="FFE599" w:themeFill="accent4" w:themeFillTint="66"/>
              <w:spacing w:after="180"/>
              <w:ind w:left="1135" w:hanging="284"/>
              <w:jc w:val="left"/>
              <w:textAlignment w:val="auto"/>
              <w:rPr>
                <w:rFonts w:ascii="Times New Roman" w:eastAsia="Times New Roman" w:hAnsi="Times New Roman"/>
              </w:rPr>
            </w:pPr>
            <w:r w:rsidRPr="003F2194">
              <w:rPr>
                <w:rFonts w:ascii="Times New Roman" w:eastAsia="Times New Roman" w:hAnsi="Times New Roman"/>
              </w:rPr>
              <w:t>3&gt;</w:t>
            </w:r>
            <w:r w:rsidRPr="003F2194">
              <w:rPr>
                <w:rFonts w:ascii="Times New Roman" w:eastAsia="Times New Roman" w:hAnsi="Times New Roman"/>
              </w:rPr>
              <w:tab/>
              <w:t>if the UE detected IDC problems during the last logging interval:</w:t>
            </w:r>
          </w:p>
          <w:p w14:paraId="02981683" w14:textId="77777777" w:rsidR="003543D1" w:rsidRPr="003F2194" w:rsidRDefault="003543D1" w:rsidP="00033E7C">
            <w:pPr>
              <w:shd w:val="clear" w:color="auto" w:fill="FFE599" w:themeFill="accent4" w:themeFillTint="66"/>
              <w:spacing w:after="180"/>
              <w:ind w:left="1418" w:hanging="284"/>
              <w:jc w:val="left"/>
              <w:textAlignment w:val="auto"/>
              <w:rPr>
                <w:rFonts w:ascii="Times New Roman" w:eastAsia="Times New Roman" w:hAnsi="Times New Roman"/>
              </w:rPr>
            </w:pPr>
            <w:r w:rsidRPr="003F2194">
              <w:rPr>
                <w:rFonts w:ascii="Times New Roman" w:eastAsia="Times New Roman" w:hAnsi="Times New Roman"/>
              </w:rPr>
              <w:t>4&gt;</w:t>
            </w:r>
            <w:r w:rsidRPr="003F2194">
              <w:rPr>
                <w:rFonts w:ascii="Times New Roman" w:eastAsia="Times New Roman" w:hAnsi="Times New Roman"/>
              </w:rPr>
              <w:tab/>
              <w:t xml:space="preserve">if </w:t>
            </w:r>
            <w:r w:rsidRPr="003F2194">
              <w:rPr>
                <w:rFonts w:ascii="Times New Roman" w:eastAsia="Times New Roman" w:hAnsi="Times New Roman"/>
                <w:i/>
              </w:rPr>
              <w:t>measResultServCell</w:t>
            </w:r>
            <w:r w:rsidRPr="003F2194">
              <w:rPr>
                <w:rFonts w:ascii="Times New Roman" w:eastAsia="Times New Roman" w:hAnsi="Times New Roman"/>
              </w:rPr>
              <w:t xml:space="preserve"> in </w:t>
            </w:r>
            <w:r w:rsidRPr="003F2194">
              <w:rPr>
                <w:rFonts w:ascii="Times New Roman" w:eastAsia="Times New Roman" w:hAnsi="Times New Roman"/>
                <w:i/>
              </w:rPr>
              <w:t>VarLogMeasReport</w:t>
            </w:r>
            <w:r w:rsidRPr="003F2194">
              <w:rPr>
                <w:rFonts w:ascii="Times New Roman" w:eastAsia="Times New Roman" w:hAnsi="Times New Roman"/>
              </w:rPr>
              <w:t xml:space="preserve"> is not empty:</w:t>
            </w:r>
          </w:p>
          <w:p w14:paraId="1FA4456E" w14:textId="77777777" w:rsidR="003543D1" w:rsidRPr="003F2194" w:rsidRDefault="003543D1" w:rsidP="00033E7C">
            <w:pPr>
              <w:shd w:val="clear" w:color="auto" w:fill="FFE599" w:themeFill="accent4" w:themeFillTint="66"/>
              <w:spacing w:after="180"/>
              <w:ind w:left="1702" w:hanging="284"/>
              <w:jc w:val="left"/>
              <w:textAlignment w:val="auto"/>
              <w:rPr>
                <w:rFonts w:ascii="Times New Roman" w:eastAsia="Times New Roman" w:hAnsi="Times New Roman"/>
              </w:rPr>
            </w:pPr>
            <w:r w:rsidRPr="003F2194">
              <w:rPr>
                <w:rFonts w:ascii="Times New Roman" w:eastAsia="Times New Roman" w:hAnsi="Times New Roman"/>
              </w:rPr>
              <w:t>5&gt;</w:t>
            </w:r>
            <w:r w:rsidRPr="003F2194">
              <w:rPr>
                <w:rFonts w:ascii="Times New Roman" w:eastAsia="Times New Roman" w:hAnsi="Times New Roman"/>
              </w:rPr>
              <w:tab/>
              <w:t xml:space="preserve">include </w:t>
            </w:r>
            <w:r w:rsidRPr="003F2194">
              <w:rPr>
                <w:rFonts w:ascii="Times New Roman" w:eastAsia="Times New Roman" w:hAnsi="Times New Roman"/>
                <w:i/>
              </w:rPr>
              <w:t>InDeviceCoexDetected</w:t>
            </w:r>
            <w:r w:rsidRPr="003F2194">
              <w:rPr>
                <w:rFonts w:ascii="Times New Roman" w:eastAsia="Times New Roman" w:hAnsi="Times New Roman"/>
              </w:rPr>
              <w:t>;</w:t>
            </w:r>
          </w:p>
          <w:p w14:paraId="7C085C62" w14:textId="77777777" w:rsidR="003543D1" w:rsidRPr="003F2194" w:rsidRDefault="003543D1" w:rsidP="00033E7C">
            <w:pPr>
              <w:shd w:val="clear" w:color="auto" w:fill="FFE599" w:themeFill="accent4" w:themeFillTint="66"/>
              <w:spacing w:after="180"/>
              <w:ind w:left="1702" w:hanging="284"/>
              <w:jc w:val="left"/>
              <w:textAlignment w:val="auto"/>
              <w:rPr>
                <w:rFonts w:ascii="Times New Roman" w:eastAsia="Times New Roman" w:hAnsi="Times New Roman"/>
              </w:rPr>
            </w:pPr>
            <w:r w:rsidRPr="003F2194">
              <w:rPr>
                <w:rFonts w:ascii="Times New Roman" w:eastAsia="Times New Roman" w:hAnsi="Times New Roman"/>
              </w:rPr>
              <w:t>5&gt;</w:t>
            </w:r>
            <w:r w:rsidRPr="003F2194">
              <w:rPr>
                <w:rFonts w:ascii="Times New Roman" w:eastAsia="Times New Roman" w:hAnsi="Times New Roman"/>
              </w:rPr>
              <w:tab/>
              <w:t>suspend measurement logging from the next logging interval;</w:t>
            </w:r>
          </w:p>
          <w:p w14:paraId="67CD211F" w14:textId="77777777" w:rsidR="003543D1" w:rsidRPr="003F2194" w:rsidRDefault="003543D1" w:rsidP="00033E7C">
            <w:pPr>
              <w:shd w:val="clear" w:color="auto" w:fill="FFE599" w:themeFill="accent4" w:themeFillTint="66"/>
              <w:spacing w:after="180"/>
              <w:ind w:left="1418" w:hanging="284"/>
              <w:jc w:val="left"/>
              <w:textAlignment w:val="auto"/>
              <w:rPr>
                <w:rFonts w:ascii="Times New Roman" w:eastAsia="Times New Roman" w:hAnsi="Times New Roman"/>
              </w:rPr>
            </w:pPr>
            <w:r w:rsidRPr="003F2194">
              <w:rPr>
                <w:rFonts w:ascii="Times New Roman" w:eastAsia="Times New Roman" w:hAnsi="Times New Roman"/>
              </w:rPr>
              <w:t>4&gt;</w:t>
            </w:r>
            <w:r w:rsidRPr="003F2194">
              <w:rPr>
                <w:rFonts w:ascii="Times New Roman" w:eastAsia="Times New Roman" w:hAnsi="Times New Roman"/>
              </w:rPr>
              <w:tab/>
              <w:t>else:</w:t>
            </w:r>
          </w:p>
          <w:p w14:paraId="437C967A" w14:textId="77777777" w:rsidR="003543D1" w:rsidRPr="003F2194" w:rsidRDefault="003543D1" w:rsidP="00033E7C">
            <w:pPr>
              <w:shd w:val="clear" w:color="auto" w:fill="FFE599" w:themeFill="accent4" w:themeFillTint="66"/>
              <w:spacing w:after="180"/>
              <w:ind w:left="1702" w:hanging="284"/>
              <w:jc w:val="left"/>
              <w:textAlignment w:val="auto"/>
              <w:rPr>
                <w:rFonts w:ascii="Times New Roman" w:eastAsia="Times New Roman" w:hAnsi="Times New Roman"/>
              </w:rPr>
            </w:pPr>
            <w:r w:rsidRPr="003F2194">
              <w:rPr>
                <w:rFonts w:ascii="Times New Roman" w:eastAsia="Times New Roman" w:hAnsi="Times New Roman"/>
              </w:rPr>
              <w:t>5&gt;</w:t>
            </w:r>
            <w:r w:rsidRPr="003F2194">
              <w:rPr>
                <w:rFonts w:ascii="Times New Roman" w:eastAsia="Times New Roman" w:hAnsi="Times New Roman"/>
              </w:rPr>
              <w:tab/>
              <w:t>suspend measurement logging;</w:t>
            </w:r>
          </w:p>
          <w:p w14:paraId="1DA59599" w14:textId="77777777" w:rsidR="003543D1" w:rsidRPr="003F2194" w:rsidRDefault="003543D1" w:rsidP="00033E7C">
            <w:pPr>
              <w:keepLines/>
              <w:spacing w:after="180"/>
              <w:ind w:left="1135" w:hanging="851"/>
              <w:jc w:val="left"/>
              <w:textAlignment w:val="auto"/>
              <w:rPr>
                <w:rFonts w:ascii="Times New Roman" w:eastAsia="Times New Roman" w:hAnsi="Times New Roman"/>
              </w:rPr>
            </w:pPr>
            <w:r w:rsidRPr="003F2194">
              <w:rPr>
                <w:rFonts w:ascii="Times New Roman" w:eastAsia="Times New Roman" w:hAnsi="Times New Roman"/>
              </w:rPr>
              <w:t>NOTE 1A:</w:t>
            </w:r>
            <w:r w:rsidRPr="003F2194">
              <w:rPr>
                <w:rFonts w:ascii="Times New Roman" w:eastAsia="Times New Roman" w:hAnsi="Times New Roman"/>
              </w:rPr>
              <w:tab/>
              <w:t>The UE may detect the start of IDC problems as early as Phase 1 as described in clause 23.4 of TS 36.300 [9].</w:t>
            </w:r>
          </w:p>
          <w:p w14:paraId="72EC3F7B" w14:textId="1584B949" w:rsidR="003543D1" w:rsidRPr="003F2194" w:rsidRDefault="003543D1" w:rsidP="00984393">
            <w:pPr>
              <w:spacing w:after="180"/>
              <w:ind w:left="1135" w:hanging="284"/>
              <w:jc w:val="left"/>
              <w:textAlignment w:val="auto"/>
              <w:rPr>
                <w:rFonts w:ascii="Times New Roman" w:hAnsi="Times New Roman"/>
              </w:rPr>
            </w:pPr>
            <w:r w:rsidRPr="003F2194">
              <w:rPr>
                <w:rFonts w:ascii="Times New Roman" w:eastAsia="Times New Roman" w:hAnsi="Times New Roman"/>
              </w:rPr>
              <w:t>3&gt;</w:t>
            </w:r>
            <w:r w:rsidRPr="003F2194">
              <w:rPr>
                <w:rFonts w:ascii="Times New Roman" w:eastAsia="Times New Roman" w:hAnsi="Times New Roman"/>
              </w:rPr>
              <w:tab/>
              <w:t xml:space="preserve">set the </w:t>
            </w:r>
            <w:r w:rsidRPr="003F2194">
              <w:rPr>
                <w:rFonts w:ascii="Times New Roman" w:eastAsia="Times New Roman" w:hAnsi="Times New Roman"/>
                <w:i/>
              </w:rPr>
              <w:t>relativeTimeStamp</w:t>
            </w:r>
            <w:r w:rsidRPr="003F2194">
              <w:rPr>
                <w:rFonts w:ascii="Times New Roman" w:eastAsia="Times New Roman" w:hAnsi="Times New Roman"/>
              </w:rPr>
              <w:t xml:space="preserve"> to indicate the elapsed time since the moment at which the logged measurement configuration was received;</w:t>
            </w:r>
          </w:p>
        </w:tc>
      </w:tr>
    </w:tbl>
    <w:p w14:paraId="4305F038" w14:textId="77777777" w:rsidR="003543D1" w:rsidRDefault="003543D1" w:rsidP="00A7481F">
      <w:pPr>
        <w:spacing w:after="0"/>
        <w:jc w:val="left"/>
        <w:textAlignment w:val="auto"/>
        <w:rPr>
          <w:rFonts w:ascii="Times New Roman" w:hAnsi="Times New Roman"/>
          <w:lang w:val="en-GB"/>
        </w:rPr>
      </w:pPr>
    </w:p>
    <w:p w14:paraId="55DD5D19" w14:textId="28962515" w:rsidR="00A7481F" w:rsidRPr="00A7481F" w:rsidRDefault="00A7481F" w:rsidP="00A7481F">
      <w:pPr>
        <w:spacing w:after="0"/>
        <w:jc w:val="left"/>
        <w:textAlignment w:val="auto"/>
        <w:rPr>
          <w:rFonts w:ascii="Times New Roman" w:hAnsi="Times New Roman"/>
          <w:lang w:val="en-GB"/>
        </w:rPr>
      </w:pPr>
      <w:r w:rsidRPr="00A7481F">
        <w:rPr>
          <w:rFonts w:ascii="Times New Roman" w:hAnsi="Times New Roman"/>
          <w:lang w:val="en-GB"/>
        </w:rPr>
        <w:t>In NR, IDC has been introduced</w:t>
      </w:r>
      <w:r w:rsidR="00C52865">
        <w:rPr>
          <w:rFonts w:ascii="Times New Roman" w:hAnsi="Times New Roman"/>
          <w:lang w:val="en-GB"/>
        </w:rPr>
        <w:t xml:space="preserve"> in Rel-16</w:t>
      </w:r>
      <w:r w:rsidRPr="00A7481F">
        <w:rPr>
          <w:rFonts w:ascii="Times New Roman" w:hAnsi="Times New Roman"/>
          <w:lang w:val="en-GB"/>
        </w:rPr>
        <w:t xml:space="preserve">. It may be possible that a UE </w:t>
      </w:r>
      <w:r w:rsidR="00156384">
        <w:rPr>
          <w:rFonts w:ascii="Times New Roman" w:hAnsi="Times New Roman"/>
          <w:lang w:val="en-GB"/>
        </w:rPr>
        <w:t xml:space="preserve">is </w:t>
      </w:r>
      <w:r w:rsidRPr="00A7481F">
        <w:rPr>
          <w:rFonts w:ascii="Times New Roman" w:hAnsi="Times New Roman"/>
          <w:lang w:val="en-GB"/>
        </w:rPr>
        <w:t xml:space="preserve">performing logged MDT in NR but suddenly </w:t>
      </w:r>
      <w:r w:rsidR="00156384">
        <w:rPr>
          <w:rFonts w:ascii="Times New Roman" w:hAnsi="Times New Roman"/>
          <w:lang w:val="en-GB"/>
        </w:rPr>
        <w:t xml:space="preserve">an </w:t>
      </w:r>
      <w:r w:rsidRPr="00A7481F">
        <w:rPr>
          <w:rFonts w:ascii="Times New Roman" w:hAnsi="Times New Roman"/>
          <w:lang w:val="en-GB"/>
        </w:rPr>
        <w:t xml:space="preserve">IDC </w:t>
      </w:r>
      <w:r w:rsidR="00156384">
        <w:rPr>
          <w:rFonts w:ascii="Times New Roman" w:hAnsi="Times New Roman"/>
          <w:lang w:val="en-GB"/>
        </w:rPr>
        <w:t>problem occurs</w:t>
      </w:r>
      <w:r w:rsidRPr="00A7481F">
        <w:rPr>
          <w:rFonts w:ascii="Times New Roman" w:hAnsi="Times New Roman"/>
          <w:lang w:val="en-GB"/>
        </w:rPr>
        <w:t>. We think that one simple way</w:t>
      </w:r>
      <w:r w:rsidR="00156384">
        <w:rPr>
          <w:rFonts w:ascii="Times New Roman" w:hAnsi="Times New Roman"/>
          <w:lang w:val="en-GB"/>
        </w:rPr>
        <w:t xml:space="preserve"> to address this</w:t>
      </w:r>
      <w:r w:rsidRPr="00A7481F">
        <w:rPr>
          <w:rFonts w:ascii="Times New Roman" w:hAnsi="Times New Roman"/>
          <w:lang w:val="en-GB"/>
        </w:rPr>
        <w:t xml:space="preserve"> is to follow LTE design, and the above text for LTE could be also considered for NR MDT.</w:t>
      </w:r>
    </w:p>
    <w:p w14:paraId="2849703C" w14:textId="77777777" w:rsidR="00A7481F" w:rsidRDefault="00A7481F" w:rsidP="003F2194">
      <w:pPr>
        <w:spacing w:beforeLines="50" w:before="120" w:after="100" w:afterAutospacing="1"/>
        <w:jc w:val="left"/>
        <w:textAlignment w:val="auto"/>
        <w:rPr>
          <w:rFonts w:ascii="Times New Roman" w:hAnsi="Times New Roman"/>
          <w:b/>
          <w:lang w:val="en-GB"/>
        </w:rPr>
      </w:pPr>
      <w:r w:rsidRPr="00A7481F">
        <w:rPr>
          <w:rFonts w:ascii="Times New Roman" w:hAnsi="Times New Roman"/>
          <w:b/>
          <w:lang w:val="en-GB"/>
        </w:rPr>
        <w:t xml:space="preserve">Proposal </w:t>
      </w:r>
      <w:r w:rsidR="003F2194">
        <w:rPr>
          <w:rFonts w:ascii="Times New Roman" w:hAnsi="Times New Roman"/>
          <w:b/>
          <w:lang w:val="en-GB"/>
        </w:rPr>
        <w:t>1</w:t>
      </w:r>
      <w:r w:rsidRPr="00A7481F">
        <w:rPr>
          <w:rFonts w:ascii="Times New Roman" w:hAnsi="Times New Roman"/>
          <w:b/>
          <w:lang w:val="en-GB"/>
        </w:rPr>
        <w:t>:</w:t>
      </w:r>
      <w:r w:rsidR="003F2194">
        <w:rPr>
          <w:rFonts w:ascii="Times New Roman" w:hAnsi="Times New Roman"/>
          <w:b/>
          <w:lang w:val="en-GB"/>
        </w:rPr>
        <w:t xml:space="preserve"> </w:t>
      </w:r>
      <w:r w:rsidR="003543D1" w:rsidRPr="003543D1">
        <w:rPr>
          <w:rFonts w:ascii="Times New Roman" w:hAnsi="Times New Roman"/>
          <w:b/>
          <w:lang w:val="en-GB"/>
        </w:rPr>
        <w:t>Add the IDC problems detection in the logged MDT. Take the principle of LTE as the baseline.</w:t>
      </w:r>
    </w:p>
    <w:p w14:paraId="1FC4F03A" w14:textId="77777777" w:rsidR="00984393" w:rsidRDefault="00984393" w:rsidP="003F2194">
      <w:pPr>
        <w:spacing w:beforeLines="50" w:before="120" w:after="100" w:afterAutospacing="1"/>
        <w:jc w:val="left"/>
        <w:textAlignment w:val="auto"/>
        <w:rPr>
          <w:rFonts w:ascii="Times New Roman" w:hAnsi="Times New Roman"/>
          <w:b/>
          <w:lang w:val="en-GB"/>
        </w:rPr>
      </w:pPr>
    </w:p>
    <w:p w14:paraId="246373B5" w14:textId="77777777" w:rsidR="003543D1" w:rsidRDefault="003543D1" w:rsidP="003543D1">
      <w:pPr>
        <w:pStyle w:val="2"/>
      </w:pPr>
      <w:r>
        <w:t>MDT enhancement in MR-DC</w:t>
      </w:r>
    </w:p>
    <w:p w14:paraId="7BBD7AFD" w14:textId="31F71908" w:rsidR="00824CCC" w:rsidRPr="00824CCC" w:rsidRDefault="00984393" w:rsidP="00984393">
      <w:pPr>
        <w:pStyle w:val="30"/>
      </w:pPr>
      <w:r>
        <w:t xml:space="preserve">2.2.1 </w:t>
      </w:r>
      <w:r w:rsidR="00824CCC">
        <w:rPr>
          <w:rFonts w:hint="eastAsia"/>
        </w:rPr>
        <w:t>I</w:t>
      </w:r>
      <w:r w:rsidR="00824CCC">
        <w:t>mmediate MDT</w:t>
      </w:r>
    </w:p>
    <w:p w14:paraId="165AAC4A" w14:textId="77777777" w:rsidR="003543D1" w:rsidRDefault="003543D1" w:rsidP="003F2194">
      <w:pPr>
        <w:spacing w:beforeLines="50" w:before="120" w:after="100" w:afterAutospacing="1"/>
        <w:jc w:val="left"/>
        <w:textAlignment w:val="auto"/>
        <w:rPr>
          <w:rFonts w:ascii="Times New Roman" w:hAnsi="Times New Roman"/>
          <w:lang w:val="en-GB"/>
        </w:rPr>
      </w:pPr>
      <w:r w:rsidRPr="003543D1">
        <w:rPr>
          <w:rFonts w:ascii="Times New Roman" w:hAnsi="Times New Roman"/>
          <w:lang w:val="en-GB"/>
        </w:rPr>
        <w:t>In R16,</w:t>
      </w:r>
      <w:r>
        <w:rPr>
          <w:rFonts w:ascii="Times New Roman" w:hAnsi="Times New Roman"/>
          <w:lang w:val="en-GB"/>
        </w:rPr>
        <w:t xml:space="preserve"> immediate MDT is supported for EN-DC. </w:t>
      </w:r>
      <w:r w:rsidRPr="003543D1">
        <w:rPr>
          <w:rFonts w:ascii="Times New Roman" w:hAnsi="Times New Roman"/>
          <w:lang w:val="en-GB"/>
        </w:rPr>
        <w:t>MN and SN can independently configure and receive measurement from the UE</w:t>
      </w:r>
      <w:r>
        <w:rPr>
          <w:rFonts w:ascii="Times New Roman" w:hAnsi="Times New Roman"/>
          <w:lang w:val="en-GB"/>
        </w:rPr>
        <w:t xml:space="preserve">. TS 37.320 has specified the </w:t>
      </w:r>
      <w:r w:rsidR="00B15E9B">
        <w:rPr>
          <w:rFonts w:ascii="Times New Roman" w:hAnsi="Times New Roman"/>
          <w:lang w:val="en-GB"/>
        </w:rPr>
        <w:t>principles for EN-DC.</w:t>
      </w:r>
    </w:p>
    <w:tbl>
      <w:tblPr>
        <w:tblStyle w:val="af9"/>
        <w:tblW w:w="0" w:type="auto"/>
        <w:tblLook w:val="04A0" w:firstRow="1" w:lastRow="0" w:firstColumn="1" w:lastColumn="0" w:noHBand="0" w:noVBand="1"/>
      </w:tblPr>
      <w:tblGrid>
        <w:gridCol w:w="9629"/>
      </w:tblGrid>
      <w:tr w:rsidR="00B15E9B" w14:paraId="7EA4B5CA" w14:textId="77777777" w:rsidTr="00B15E9B">
        <w:tc>
          <w:tcPr>
            <w:tcW w:w="9629" w:type="dxa"/>
          </w:tcPr>
          <w:p w14:paraId="2F905BF0" w14:textId="77777777" w:rsidR="00B15E9B" w:rsidRPr="00B15E9B" w:rsidRDefault="00B15E9B" w:rsidP="00B15E9B">
            <w:pPr>
              <w:overflowPunct/>
              <w:autoSpaceDE/>
              <w:autoSpaceDN/>
              <w:adjustRightInd/>
              <w:spacing w:after="180"/>
              <w:jc w:val="left"/>
              <w:textAlignment w:val="auto"/>
              <w:rPr>
                <w:rFonts w:ascii="Times New Roman" w:hAnsi="Times New Roman"/>
                <w:lang w:val="en-GB" w:eastAsia="zh-TW"/>
              </w:rPr>
            </w:pPr>
            <w:r w:rsidRPr="00B15E9B">
              <w:rPr>
                <w:rFonts w:ascii="Times New Roman" w:hAnsi="Times New Roman"/>
                <w:lang w:val="en-GB"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5023E3D9" w14:textId="77777777" w:rsidR="00B15E9B" w:rsidRPr="00B15E9B" w:rsidRDefault="00B15E9B" w:rsidP="00B15E9B">
            <w:pPr>
              <w:overflowPunct/>
              <w:autoSpaceDE/>
              <w:autoSpaceDN/>
              <w:adjustRightInd/>
              <w:spacing w:after="180"/>
              <w:jc w:val="left"/>
              <w:textAlignment w:val="auto"/>
              <w:rPr>
                <w:rFonts w:ascii="Times New Roman" w:hAnsi="Times New Roman"/>
                <w:lang w:val="en-GB" w:eastAsia="zh-TW"/>
              </w:rPr>
            </w:pPr>
            <w:r w:rsidRPr="00B15E9B">
              <w:rPr>
                <w:rFonts w:ascii="Times New Roman" w:hAnsi="Times New Roman"/>
                <w:lang w:val="en-GB" w:eastAsia="zh-TW"/>
              </w:rPr>
              <w:t>In management-based immediate MDT, OAM provides the MDT configuration to both MN and SN independently. For both MN and SN, Management based MDT should not overwrite signalling based MDT.</w:t>
            </w:r>
          </w:p>
          <w:p w14:paraId="0BE8D79F" w14:textId="77777777" w:rsidR="00B15E9B" w:rsidRPr="00B15E9B" w:rsidRDefault="00B15E9B" w:rsidP="00B15E9B">
            <w:pPr>
              <w:overflowPunct/>
              <w:autoSpaceDE/>
              <w:autoSpaceDN/>
              <w:adjustRightInd/>
              <w:spacing w:after="180"/>
              <w:jc w:val="left"/>
              <w:textAlignment w:val="auto"/>
              <w:rPr>
                <w:rFonts w:ascii="Times New Roman" w:hAnsi="Times New Roman"/>
                <w:lang w:val="en-GB"/>
              </w:rPr>
            </w:pPr>
            <w:r w:rsidRPr="00B15E9B">
              <w:rPr>
                <w:rFonts w:ascii="Times New Roman" w:hAnsi="Times New Roman"/>
                <w:lang w:val="en-GB" w:eastAsia="zh-TW"/>
              </w:rPr>
              <w:t>For immediate MDT configuration, MN and SN can independently configure and receive measurement from the UE.</w:t>
            </w:r>
          </w:p>
        </w:tc>
      </w:tr>
    </w:tbl>
    <w:p w14:paraId="0FDF0E15" w14:textId="77777777" w:rsidR="00B15E9B" w:rsidRDefault="00B15E9B" w:rsidP="003F2194">
      <w:pPr>
        <w:spacing w:beforeLines="50" w:before="120" w:after="100" w:afterAutospacing="1"/>
        <w:jc w:val="left"/>
        <w:textAlignment w:val="auto"/>
        <w:rPr>
          <w:rFonts w:ascii="Times New Roman" w:hAnsi="Times New Roman"/>
          <w:b/>
          <w:lang w:val="en-GB"/>
        </w:rPr>
      </w:pPr>
      <w:r w:rsidRPr="00B15E9B">
        <w:rPr>
          <w:rFonts w:ascii="Times New Roman" w:hAnsi="Times New Roman"/>
          <w:b/>
          <w:lang w:val="en-GB"/>
        </w:rPr>
        <w:t>Observation 1: R16 supports the immediate MDT for EN-DC</w:t>
      </w:r>
      <w:r>
        <w:rPr>
          <w:rFonts w:ascii="Times New Roman" w:hAnsi="Times New Roman"/>
          <w:b/>
          <w:lang w:val="en-GB"/>
        </w:rPr>
        <w:t>. The NR SN can configure and receive immediate measurement.</w:t>
      </w:r>
    </w:p>
    <w:p w14:paraId="1FDE1B93" w14:textId="77777777" w:rsidR="00984393" w:rsidRDefault="00984393" w:rsidP="003F2194">
      <w:pPr>
        <w:spacing w:beforeLines="50" w:before="120" w:after="100" w:afterAutospacing="1"/>
        <w:jc w:val="left"/>
        <w:textAlignment w:val="auto"/>
        <w:rPr>
          <w:rFonts w:ascii="Times New Roman" w:hAnsi="Times New Roman"/>
          <w:lang w:val="en-GB"/>
        </w:rPr>
      </w:pPr>
    </w:p>
    <w:p w14:paraId="7B2BED4E" w14:textId="7AB042EE" w:rsidR="00B15E9B" w:rsidRDefault="00B15E9B" w:rsidP="003F2194">
      <w:pPr>
        <w:spacing w:beforeLines="50" w:before="120" w:after="100" w:afterAutospacing="1"/>
        <w:jc w:val="left"/>
        <w:textAlignment w:val="auto"/>
        <w:rPr>
          <w:rFonts w:ascii="Times New Roman" w:hAnsi="Times New Roman"/>
          <w:lang w:val="en-GB"/>
        </w:rPr>
      </w:pPr>
      <w:r w:rsidRPr="00B15E9B">
        <w:rPr>
          <w:rFonts w:ascii="Times New Roman" w:hAnsi="Times New Roman"/>
          <w:lang w:val="en-GB"/>
        </w:rPr>
        <w:t>In our understanding</w:t>
      </w:r>
      <w:r>
        <w:rPr>
          <w:rFonts w:ascii="Times New Roman" w:hAnsi="Times New Roman"/>
          <w:lang w:val="en-GB"/>
        </w:rPr>
        <w:t xml:space="preserve">, for NR-DC there </w:t>
      </w:r>
      <w:r w:rsidR="00156384">
        <w:rPr>
          <w:rFonts w:ascii="Times New Roman" w:hAnsi="Times New Roman"/>
          <w:lang w:val="en-GB"/>
        </w:rPr>
        <w:t xml:space="preserve">is </w:t>
      </w:r>
      <w:r>
        <w:rPr>
          <w:rFonts w:ascii="Times New Roman" w:hAnsi="Times New Roman"/>
          <w:lang w:val="en-GB"/>
        </w:rPr>
        <w:t xml:space="preserve">no impact on RAN2 because RAN2 has supported in Uu. For management-based immediate MDT, the NG-RAN can receive the MDT configuration from the OAM. For signalling based immediate MDT, the MN can forward </w:t>
      </w:r>
      <w:r w:rsidR="00156384">
        <w:rPr>
          <w:rFonts w:ascii="Times New Roman" w:hAnsi="Times New Roman"/>
          <w:lang w:val="en-GB"/>
        </w:rPr>
        <w:t xml:space="preserve">the </w:t>
      </w:r>
      <w:r>
        <w:rPr>
          <w:rFonts w:ascii="Times New Roman" w:hAnsi="Times New Roman"/>
          <w:lang w:val="en-GB"/>
        </w:rPr>
        <w:t>immediate MDT configuration to the SN. The CN only send</w:t>
      </w:r>
      <w:r w:rsidR="00156384">
        <w:rPr>
          <w:rFonts w:ascii="Times New Roman" w:hAnsi="Times New Roman"/>
          <w:lang w:val="en-GB"/>
        </w:rPr>
        <w:t>s</w:t>
      </w:r>
      <w:r>
        <w:rPr>
          <w:rFonts w:ascii="Times New Roman" w:hAnsi="Times New Roman"/>
          <w:lang w:val="en-GB"/>
        </w:rPr>
        <w:t xml:space="preserve"> one immediate MDT configuration to the MN because the MN and SN belong to the same RATs. This is different </w:t>
      </w:r>
      <w:r w:rsidR="00156384">
        <w:rPr>
          <w:rFonts w:ascii="Times New Roman" w:hAnsi="Times New Roman"/>
          <w:lang w:val="en-GB"/>
        </w:rPr>
        <w:t>to</w:t>
      </w:r>
      <w:r>
        <w:rPr>
          <w:rFonts w:ascii="Times New Roman" w:hAnsi="Times New Roman"/>
          <w:lang w:val="en-GB"/>
        </w:rPr>
        <w:t xml:space="preserve"> EN-DC in which the MN and SN belong to the different RATs.</w:t>
      </w:r>
    </w:p>
    <w:p w14:paraId="5F3BB395" w14:textId="77777777" w:rsidR="00A42F11" w:rsidRDefault="00A42F11" w:rsidP="003F2194">
      <w:pPr>
        <w:spacing w:beforeLines="50" w:before="120" w:after="100" w:afterAutospacing="1"/>
        <w:jc w:val="left"/>
        <w:textAlignment w:val="auto"/>
        <w:rPr>
          <w:rFonts w:ascii="Times New Roman" w:hAnsi="Times New Roman"/>
          <w:b/>
          <w:lang w:val="en-GB"/>
        </w:rPr>
      </w:pPr>
      <w:r w:rsidRPr="00A42F11">
        <w:rPr>
          <w:rFonts w:ascii="Times New Roman" w:hAnsi="Times New Roman"/>
          <w:b/>
          <w:lang w:val="en-GB"/>
        </w:rPr>
        <w:t>Proposal 2: Support the immediate MDT for NR-DC.</w:t>
      </w:r>
    </w:p>
    <w:p w14:paraId="10654ADA" w14:textId="77777777" w:rsidR="00A42F11" w:rsidRPr="00984393" w:rsidRDefault="00A42F11" w:rsidP="00A42F11">
      <w:pPr>
        <w:pStyle w:val="af8"/>
        <w:numPr>
          <w:ilvl w:val="0"/>
          <w:numId w:val="28"/>
        </w:numPr>
        <w:spacing w:beforeLines="50" w:before="120" w:after="100" w:afterAutospacing="1"/>
        <w:rPr>
          <w:rFonts w:ascii="Times New Roman" w:hAnsi="Times New Roman"/>
          <w:b/>
          <w:sz w:val="20"/>
          <w:lang w:val="en-GB"/>
        </w:rPr>
      </w:pPr>
      <w:r w:rsidRPr="00984393">
        <w:rPr>
          <w:rFonts w:ascii="Times New Roman" w:hAnsi="Times New Roman"/>
          <w:b/>
          <w:sz w:val="20"/>
          <w:lang w:val="en-GB"/>
        </w:rPr>
        <w:t>For signalling based immediate MDT, AMF only provides only one MDT configuration to the MN. The MN forwards the configuration to the SN.</w:t>
      </w:r>
    </w:p>
    <w:p w14:paraId="18F53A01" w14:textId="77777777" w:rsidR="00A42F11" w:rsidRPr="00984393" w:rsidRDefault="00A42F11" w:rsidP="00A42F11">
      <w:pPr>
        <w:pStyle w:val="af8"/>
        <w:numPr>
          <w:ilvl w:val="0"/>
          <w:numId w:val="28"/>
        </w:numPr>
        <w:spacing w:beforeLines="50" w:before="120" w:after="100" w:afterAutospacing="1"/>
        <w:rPr>
          <w:rFonts w:ascii="Times New Roman" w:hAnsi="Times New Roman"/>
          <w:b/>
          <w:sz w:val="20"/>
          <w:lang w:val="en-GB"/>
        </w:rPr>
      </w:pPr>
      <w:r w:rsidRPr="00984393">
        <w:rPr>
          <w:rFonts w:ascii="Times New Roman" w:hAnsi="Times New Roman"/>
          <w:b/>
          <w:sz w:val="20"/>
          <w:lang w:val="en-GB"/>
        </w:rPr>
        <w:t xml:space="preserve">For </w:t>
      </w:r>
      <w:r w:rsidR="00033E7C" w:rsidRPr="00984393">
        <w:rPr>
          <w:rFonts w:ascii="Times New Roman" w:hAnsi="Times New Roman"/>
          <w:b/>
          <w:sz w:val="20"/>
          <w:lang w:val="en-GB"/>
        </w:rPr>
        <w:t>management</w:t>
      </w:r>
      <w:r w:rsidRPr="00984393">
        <w:rPr>
          <w:rFonts w:ascii="Times New Roman" w:hAnsi="Times New Roman"/>
          <w:b/>
          <w:sz w:val="20"/>
          <w:lang w:val="en-GB"/>
        </w:rPr>
        <w:t xml:space="preserve"> based immediate MDT, </w:t>
      </w:r>
      <w:r w:rsidR="00033E7C" w:rsidRPr="00984393">
        <w:rPr>
          <w:rFonts w:ascii="Times New Roman" w:hAnsi="Times New Roman"/>
          <w:b/>
          <w:sz w:val="20"/>
          <w:lang w:val="en-GB"/>
        </w:rPr>
        <w:t>OAM provides the MDT configuration to both MN and SN independently</w:t>
      </w:r>
      <w:r w:rsidRPr="00984393">
        <w:rPr>
          <w:rFonts w:ascii="Times New Roman" w:hAnsi="Times New Roman"/>
          <w:b/>
          <w:sz w:val="20"/>
          <w:lang w:val="en-GB"/>
        </w:rPr>
        <w:t>.</w:t>
      </w:r>
    </w:p>
    <w:p w14:paraId="26D490B3" w14:textId="77777777" w:rsidR="00984393" w:rsidRDefault="00984393" w:rsidP="003F2194">
      <w:pPr>
        <w:spacing w:beforeLines="50" w:before="120" w:after="100" w:afterAutospacing="1"/>
        <w:jc w:val="left"/>
        <w:textAlignment w:val="auto"/>
        <w:rPr>
          <w:rFonts w:ascii="Times New Roman" w:hAnsi="Times New Roman"/>
          <w:lang w:val="en-GB"/>
        </w:rPr>
      </w:pPr>
    </w:p>
    <w:p w14:paraId="12BF03AB" w14:textId="570498AC" w:rsidR="00B10FD2" w:rsidRDefault="00B10FD2" w:rsidP="003F2194">
      <w:pPr>
        <w:spacing w:beforeLines="50" w:before="120" w:after="100" w:afterAutospacing="1"/>
        <w:jc w:val="left"/>
        <w:textAlignment w:val="auto"/>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R16, RAN2 supports the following immediate MDT measurement</w:t>
      </w:r>
      <w:r w:rsidR="00156384">
        <w:rPr>
          <w:rFonts w:ascii="Times New Roman" w:hAnsi="Times New Roman"/>
          <w:lang w:val="en-GB"/>
        </w:rPr>
        <w:t>s</w:t>
      </w:r>
      <w:r>
        <w:rPr>
          <w:rFonts w:ascii="Times New Roman" w:hAnsi="Times New Roman"/>
          <w:lang w:val="en-GB"/>
        </w:rPr>
        <w:t xml:space="preserve"> in NR SA</w:t>
      </w:r>
      <w:r w:rsidR="00156384">
        <w:rPr>
          <w:rFonts w:ascii="Times New Roman" w:hAnsi="Times New Roman"/>
          <w:lang w:val="en-GB"/>
        </w:rPr>
        <w:t>:</w:t>
      </w:r>
    </w:p>
    <w:p w14:paraId="44FC7FA7"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M1: DL signal quantities measurement results for the serving cell and for intra-frequency/Inter-frequency/inter-RAT neighbour cells, including cell/beam level measurement for NR cells only</w:t>
      </w:r>
    </w:p>
    <w:p w14:paraId="25B9FCEA"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M2: Power Headroom measurement by UE</w:t>
      </w:r>
    </w:p>
    <w:p w14:paraId="6B286F47" w14:textId="77777777" w:rsid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 xml:space="preserve">M4: Data Volume measurement separately for DL and UL, per DRB per UE </w:t>
      </w:r>
    </w:p>
    <w:p w14:paraId="0941E192"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M5: Average UE throughout measurement separately for DL and UL, per DRB per UE and per UE for the DL, per DRB per UE and per UE for the UL, by gNB</w:t>
      </w:r>
    </w:p>
    <w:p w14:paraId="3F774B5F"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M6: Packet Delay measurement separately for DL and UL, per DRB per UE</w:t>
      </w:r>
    </w:p>
    <w:p w14:paraId="5E93513A"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M7: Packet loss rate measurement separately for DL and UL, per DRB per UE</w:t>
      </w:r>
    </w:p>
    <w:p w14:paraId="54A0167B" w14:textId="77777777" w:rsidR="00B10FD2" w:rsidRP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M8: RSSI measurement by UE (for WLAN/Bluetooth measurement).</w:t>
      </w:r>
    </w:p>
    <w:p w14:paraId="1C8B428E" w14:textId="77777777" w:rsidR="00B10FD2" w:rsidRDefault="00B10FD2" w:rsidP="00984393">
      <w:pPr>
        <w:spacing w:beforeLines="50" w:before="120" w:after="100" w:afterAutospacing="1"/>
        <w:ind w:left="1134" w:hanging="567"/>
        <w:jc w:val="left"/>
        <w:textAlignment w:val="auto"/>
        <w:rPr>
          <w:rFonts w:ascii="Times New Roman" w:hAnsi="Times New Roman"/>
          <w:lang w:val="en-GB"/>
        </w:rPr>
      </w:pPr>
      <w:r w:rsidRPr="00B10FD2">
        <w:rPr>
          <w:rFonts w:ascii="Times New Roman" w:hAnsi="Times New Roman"/>
          <w:lang w:val="en-GB"/>
        </w:rPr>
        <w:t>⁻</w:t>
      </w:r>
      <w:r w:rsidRPr="00B10FD2">
        <w:rPr>
          <w:rFonts w:ascii="Times New Roman" w:hAnsi="Times New Roman"/>
          <w:lang w:val="en-GB"/>
        </w:rPr>
        <w:tab/>
        <w:t>M9: RTT Measurement by UE (for WLAN measurement).</w:t>
      </w:r>
    </w:p>
    <w:p w14:paraId="2584FB35" w14:textId="48D39F8A" w:rsidR="005F269A" w:rsidRDefault="00B10FD2" w:rsidP="005F269A">
      <w:pPr>
        <w:spacing w:beforeLines="50" w:before="120" w:after="100" w:afterAutospacing="1"/>
        <w:jc w:val="left"/>
        <w:textAlignment w:val="auto"/>
        <w:rPr>
          <w:rFonts w:ascii="Times New Roman" w:hAnsi="Times New Roman"/>
          <w:lang w:val="en-GB"/>
        </w:rPr>
      </w:pPr>
      <w:r>
        <w:rPr>
          <w:rFonts w:ascii="Times New Roman" w:hAnsi="Times New Roman"/>
          <w:lang w:val="en-GB"/>
        </w:rPr>
        <w:t xml:space="preserve">In R16, </w:t>
      </w:r>
      <w:r w:rsidR="005F269A">
        <w:rPr>
          <w:rFonts w:ascii="Times New Roman" w:hAnsi="Times New Roman"/>
          <w:lang w:val="en-GB"/>
        </w:rPr>
        <w:t>the M1/M2/</w:t>
      </w:r>
      <w:r w:rsidR="009F6DA0">
        <w:rPr>
          <w:rFonts w:ascii="Times New Roman" w:hAnsi="Times New Roman"/>
          <w:lang w:val="en-GB"/>
        </w:rPr>
        <w:t>M4/</w:t>
      </w:r>
      <w:r w:rsidR="005F269A">
        <w:rPr>
          <w:rFonts w:ascii="Times New Roman" w:hAnsi="Times New Roman"/>
          <w:lang w:val="en-GB"/>
        </w:rPr>
        <w:t xml:space="preserve">M8/M9 </w:t>
      </w:r>
      <w:r w:rsidR="00156384">
        <w:rPr>
          <w:rFonts w:ascii="Times New Roman" w:hAnsi="Times New Roman"/>
          <w:lang w:val="en-GB"/>
        </w:rPr>
        <w:t>are</w:t>
      </w:r>
      <w:r w:rsidR="005F269A">
        <w:rPr>
          <w:rFonts w:ascii="Times New Roman" w:hAnsi="Times New Roman"/>
          <w:lang w:val="en-GB"/>
        </w:rPr>
        <w:t xml:space="preserve"> supported in EN-DC (i.e. the SN can configure these measurements). For these measurements, there is no impact between MN and SN. Therefore we think these measurements can also be supported in NR-DC.</w:t>
      </w:r>
    </w:p>
    <w:p w14:paraId="79A5EDE0" w14:textId="5F9C3F99" w:rsidR="005F269A" w:rsidRPr="005F269A" w:rsidRDefault="005F269A" w:rsidP="003F2194">
      <w:pPr>
        <w:spacing w:beforeLines="50" w:before="120" w:after="100" w:afterAutospacing="1"/>
        <w:jc w:val="left"/>
        <w:textAlignment w:val="auto"/>
        <w:rPr>
          <w:rFonts w:ascii="Times New Roman" w:hAnsi="Times New Roman"/>
          <w:lang w:val="en-GB"/>
        </w:rPr>
      </w:pPr>
      <w:r>
        <w:rPr>
          <w:rFonts w:ascii="Times New Roman" w:hAnsi="Times New Roman"/>
          <w:b/>
          <w:lang w:val="en-GB"/>
        </w:rPr>
        <w:t>Proposal 3: Support the M1/M2</w:t>
      </w:r>
      <w:r w:rsidR="006F104E">
        <w:rPr>
          <w:rFonts w:ascii="Times New Roman" w:hAnsi="Times New Roman"/>
          <w:b/>
          <w:lang w:val="en-GB"/>
        </w:rPr>
        <w:t>/M4</w:t>
      </w:r>
      <w:r>
        <w:rPr>
          <w:rFonts w:ascii="Times New Roman" w:hAnsi="Times New Roman"/>
          <w:b/>
          <w:lang w:val="en-GB"/>
        </w:rPr>
        <w:t>/M8/M9 in NR-DC</w:t>
      </w:r>
      <w:r w:rsidR="00984393">
        <w:rPr>
          <w:rFonts w:ascii="Times New Roman" w:hAnsi="Times New Roman"/>
          <w:b/>
          <w:lang w:val="en-GB"/>
        </w:rPr>
        <w:t>.</w:t>
      </w:r>
    </w:p>
    <w:p w14:paraId="3F4F6023" w14:textId="77777777" w:rsidR="00984393" w:rsidRDefault="00984393" w:rsidP="003F2194">
      <w:pPr>
        <w:spacing w:beforeLines="50" w:before="120" w:after="100" w:afterAutospacing="1"/>
        <w:jc w:val="left"/>
        <w:textAlignment w:val="auto"/>
        <w:rPr>
          <w:rFonts w:ascii="Times New Roman" w:hAnsi="Times New Roman"/>
          <w:lang w:val="en-GB"/>
        </w:rPr>
      </w:pPr>
    </w:p>
    <w:p w14:paraId="6DA3B178" w14:textId="77777777" w:rsidR="0014491F" w:rsidRPr="0014491F" w:rsidRDefault="005F269A" w:rsidP="003F2194">
      <w:pPr>
        <w:spacing w:beforeLines="50" w:before="120" w:after="100" w:afterAutospacing="1"/>
        <w:jc w:val="left"/>
        <w:textAlignment w:val="auto"/>
      </w:pPr>
      <w:r>
        <w:rPr>
          <w:rFonts w:ascii="Times New Roman" w:hAnsi="Times New Roman"/>
          <w:lang w:val="en-GB"/>
        </w:rPr>
        <w:t xml:space="preserve">In R16, </w:t>
      </w:r>
      <w:r w:rsidR="00B10FD2">
        <w:rPr>
          <w:rFonts w:ascii="Times New Roman" w:hAnsi="Times New Roman"/>
          <w:lang w:val="en-GB"/>
        </w:rPr>
        <w:t>RAN2 also agreed that the M5~M7 do not apply to EN-DC SN terminated MCG/split bearers and MN terminated SCG/split bearers</w:t>
      </w:r>
      <w:r>
        <w:rPr>
          <w:rFonts w:ascii="Times New Roman" w:hAnsi="Times New Roman"/>
          <w:lang w:val="en-GB"/>
        </w:rPr>
        <w:t xml:space="preserve">. </w:t>
      </w:r>
      <w:r w:rsidR="00033E7C" w:rsidRPr="00033E7C">
        <w:rPr>
          <w:rFonts w:ascii="Times New Roman" w:hAnsi="Times New Roman" w:hint="eastAsia"/>
          <w:lang w:val="en-GB"/>
        </w:rPr>
        <w:t>I</w:t>
      </w:r>
      <w:r w:rsidR="00033E7C" w:rsidRPr="00033E7C">
        <w:rPr>
          <w:rFonts w:ascii="Times New Roman" w:hAnsi="Times New Roman"/>
          <w:lang w:val="en-GB"/>
        </w:rPr>
        <w:t>n R16</w:t>
      </w:r>
      <w:r w:rsidR="00033E7C">
        <w:rPr>
          <w:rFonts w:ascii="Times New Roman" w:hAnsi="Times New Roman"/>
          <w:lang w:val="en-GB"/>
        </w:rPr>
        <w:t>, RAN2 supports the delay measurement</w:t>
      </w:r>
      <w:r>
        <w:rPr>
          <w:rFonts w:ascii="Times New Roman" w:hAnsi="Times New Roman"/>
          <w:lang w:val="en-GB"/>
        </w:rPr>
        <w:t xml:space="preserve"> of RAN part</w:t>
      </w:r>
      <w:r w:rsidR="00033E7C">
        <w:rPr>
          <w:rFonts w:ascii="Times New Roman" w:hAnsi="Times New Roman"/>
          <w:lang w:val="en-GB"/>
        </w:rPr>
        <w:t xml:space="preserve"> for </w:t>
      </w:r>
      <w:r w:rsidR="00033E7C" w:rsidRPr="00033E7C">
        <w:rPr>
          <w:rFonts w:ascii="Times New Roman" w:hAnsi="Times New Roman"/>
          <w:lang w:val="en-GB"/>
        </w:rPr>
        <w:t>MN terminated MCG bearer and SN terminated SCG bearer</w:t>
      </w:r>
      <w:r w:rsidR="00033E7C">
        <w:rPr>
          <w:rFonts w:ascii="Times New Roman" w:hAnsi="Times New Roman"/>
          <w:lang w:val="en-GB"/>
        </w:rPr>
        <w:t xml:space="preserve">. </w:t>
      </w:r>
      <w:r w:rsidR="0014491F" w:rsidRPr="0014491F">
        <w:rPr>
          <w:rFonts w:ascii="Times New Roman" w:hAnsi="Times New Roman"/>
          <w:lang w:val="en-GB"/>
        </w:rPr>
        <w:t>The RA</w:t>
      </w:r>
      <w:r w:rsidR="0014491F">
        <w:rPr>
          <w:rFonts w:ascii="Times New Roman" w:hAnsi="Times New Roman"/>
          <w:lang w:val="en-GB"/>
        </w:rPr>
        <w:t>N part of DL delay measurement comprises D1</w:t>
      </w:r>
      <w:r w:rsidR="0014491F" w:rsidRPr="0014491F">
        <w:t xml:space="preserve"> </w:t>
      </w:r>
      <w:r w:rsidR="0014491F" w:rsidRPr="0014491F">
        <w:rPr>
          <w:rFonts w:ascii="Times New Roman" w:hAnsi="Times New Roman"/>
          <w:lang w:val="en-GB"/>
        </w:rPr>
        <w:t xml:space="preserve">(the DL </w:t>
      </w:r>
      <w:r w:rsidR="0014491F">
        <w:rPr>
          <w:rFonts w:ascii="Times New Roman" w:hAnsi="Times New Roman"/>
          <w:lang w:val="en-GB"/>
        </w:rPr>
        <w:t>delay in over-the-air interface</w:t>
      </w:r>
      <w:r w:rsidR="0014491F" w:rsidRPr="0014491F">
        <w:rPr>
          <w:rFonts w:ascii="Times New Roman" w:hAnsi="Times New Roman"/>
          <w:lang w:val="en-GB"/>
        </w:rPr>
        <w:t>), D2 (the DL delay in gNB-DU), D3 (the DL delay on F1-U) and D4 (the DL delay in CU-UP)</w:t>
      </w:r>
      <w:r w:rsidR="0014491F">
        <w:rPr>
          <w:rFonts w:ascii="Times New Roman" w:hAnsi="Times New Roman"/>
          <w:lang w:val="en-GB"/>
        </w:rPr>
        <w:t>.</w:t>
      </w:r>
      <w:r w:rsidR="0014491F" w:rsidRPr="0014491F">
        <w:rPr>
          <w:rFonts w:ascii="Times New Roman" w:hAnsi="Times New Roman"/>
          <w:lang w:val="en-GB"/>
        </w:rPr>
        <w:t xml:space="preserve"> The RA</w:t>
      </w:r>
      <w:r w:rsidR="0014491F">
        <w:rPr>
          <w:rFonts w:ascii="Times New Roman" w:hAnsi="Times New Roman"/>
          <w:lang w:val="en-GB"/>
        </w:rPr>
        <w:t xml:space="preserve">N part of UL delay measurement comprises </w:t>
      </w:r>
      <w:r w:rsidR="0014491F" w:rsidRPr="0014491F">
        <w:rPr>
          <w:rFonts w:ascii="Times New Roman" w:hAnsi="Times New Roman"/>
          <w:lang w:val="en-GB"/>
        </w:rPr>
        <w:t>D1</w:t>
      </w:r>
      <w:r w:rsidR="0014491F">
        <w:rPr>
          <w:rFonts w:ascii="Times New Roman" w:hAnsi="Times New Roman"/>
          <w:lang w:val="en-GB"/>
        </w:rPr>
        <w:t xml:space="preserve"> </w:t>
      </w:r>
      <w:r w:rsidR="0014491F" w:rsidRPr="0014491F">
        <w:rPr>
          <w:rFonts w:ascii="Times New Roman" w:hAnsi="Times New Roman"/>
          <w:lang w:val="en-GB"/>
        </w:rPr>
        <w:t>(UL PDCP packet average delay), D2.1</w:t>
      </w:r>
      <w:r w:rsidR="0014491F">
        <w:rPr>
          <w:rFonts w:ascii="Times New Roman" w:hAnsi="Times New Roman"/>
          <w:lang w:val="en-GB"/>
        </w:rPr>
        <w:t xml:space="preserve"> </w:t>
      </w:r>
      <w:r w:rsidR="0014491F" w:rsidRPr="0014491F">
        <w:rPr>
          <w:rFonts w:ascii="Times New Roman" w:hAnsi="Times New Roman"/>
          <w:lang w:val="en-GB"/>
        </w:rPr>
        <w:t>(average over-the-air interface packet delay), D2.2</w:t>
      </w:r>
      <w:r w:rsidR="0014491F">
        <w:rPr>
          <w:rFonts w:ascii="Times New Roman" w:hAnsi="Times New Roman"/>
          <w:lang w:val="en-GB"/>
        </w:rPr>
        <w:t xml:space="preserve"> </w:t>
      </w:r>
      <w:r w:rsidR="0014491F" w:rsidRPr="0014491F">
        <w:rPr>
          <w:rFonts w:ascii="Times New Roman" w:hAnsi="Times New Roman"/>
          <w:lang w:val="en-GB"/>
        </w:rPr>
        <w:t>(average RLC packet delay), D2.3</w:t>
      </w:r>
      <w:r w:rsidR="003E32F4">
        <w:rPr>
          <w:rFonts w:ascii="Times New Roman" w:hAnsi="Times New Roman"/>
          <w:lang w:val="en-GB"/>
        </w:rPr>
        <w:t xml:space="preserve"> </w:t>
      </w:r>
      <w:r w:rsidR="0014491F" w:rsidRPr="0014491F">
        <w:rPr>
          <w:rFonts w:ascii="Times New Roman" w:hAnsi="Times New Roman"/>
          <w:lang w:val="en-GB"/>
        </w:rPr>
        <w:t>(average delay UL on F1-U) and D2.4</w:t>
      </w:r>
      <w:r w:rsidR="003E32F4">
        <w:rPr>
          <w:rFonts w:ascii="Times New Roman" w:hAnsi="Times New Roman"/>
          <w:lang w:val="en-GB"/>
        </w:rPr>
        <w:t xml:space="preserve"> </w:t>
      </w:r>
      <w:r w:rsidR="0014491F" w:rsidRPr="0014491F">
        <w:rPr>
          <w:rFonts w:ascii="Times New Roman" w:hAnsi="Times New Roman"/>
          <w:lang w:val="en-GB"/>
        </w:rPr>
        <w:t>(average PDCP re-ordering delay)</w:t>
      </w:r>
      <w:r w:rsidR="0014491F">
        <w:rPr>
          <w:rFonts w:ascii="Times New Roman" w:hAnsi="Times New Roman"/>
          <w:lang w:val="en-GB"/>
        </w:rPr>
        <w:t xml:space="preserve">. </w:t>
      </w:r>
      <w:r w:rsidR="003E32F4">
        <w:rPr>
          <w:rFonts w:ascii="Times New Roman" w:hAnsi="Times New Roman"/>
          <w:lang w:val="en-GB"/>
        </w:rPr>
        <w:t>T</w:t>
      </w:r>
      <w:r w:rsidR="0014491F">
        <w:rPr>
          <w:rFonts w:ascii="Times New Roman" w:hAnsi="Times New Roman"/>
          <w:lang w:val="en-GB"/>
        </w:rPr>
        <w:t>he D1</w:t>
      </w:r>
      <w:r w:rsidR="003E32F4">
        <w:rPr>
          <w:rFonts w:ascii="Times New Roman" w:hAnsi="Times New Roman"/>
          <w:lang w:val="en-GB"/>
        </w:rPr>
        <w:t xml:space="preserve"> of the UL delay is measured by the UE. Others are measured by the gNB.</w:t>
      </w:r>
    </w:p>
    <w:p w14:paraId="3BDC359D" w14:textId="77777777" w:rsidR="00AA5661" w:rsidRDefault="003E32F4" w:rsidP="003F2194">
      <w:pPr>
        <w:spacing w:beforeLines="50" w:before="120" w:after="100" w:afterAutospacing="1"/>
        <w:jc w:val="left"/>
        <w:textAlignment w:val="auto"/>
        <w:rPr>
          <w:rFonts w:ascii="Times New Roman" w:hAnsi="Times New Roman"/>
          <w:lang w:val="en-GB"/>
        </w:rPr>
      </w:pPr>
      <w:r w:rsidRPr="00033E7C">
        <w:rPr>
          <w:rFonts w:ascii="Times New Roman" w:hAnsi="Times New Roman"/>
          <w:lang w:val="en-GB"/>
        </w:rPr>
        <w:t>D1 measurement for MN terminated MCG bearer is configured by and reported to MN</w:t>
      </w:r>
      <w:r>
        <w:rPr>
          <w:rFonts w:ascii="Times New Roman" w:hAnsi="Times New Roman"/>
          <w:lang w:val="en-GB"/>
        </w:rPr>
        <w:t>.</w:t>
      </w:r>
      <w:r w:rsidRPr="0014491F">
        <w:rPr>
          <w:rFonts w:ascii="Times New Roman" w:hAnsi="Times New Roman"/>
          <w:lang w:val="en-GB"/>
        </w:rPr>
        <w:t xml:space="preserve"> </w:t>
      </w:r>
      <w:r w:rsidR="00033E7C" w:rsidRPr="00033E7C">
        <w:rPr>
          <w:rFonts w:ascii="Times New Roman" w:hAnsi="Times New Roman"/>
          <w:lang w:val="en-GB"/>
        </w:rPr>
        <w:t>D1 measurement for SN terminated SCG bearer is configured by and reported to SN</w:t>
      </w:r>
      <w:r w:rsidR="00033E7C">
        <w:rPr>
          <w:rFonts w:ascii="Times New Roman" w:hAnsi="Times New Roman"/>
          <w:lang w:val="en-GB"/>
        </w:rPr>
        <w:t>.</w:t>
      </w:r>
      <w:r w:rsidR="00AA5661">
        <w:rPr>
          <w:rFonts w:ascii="Times New Roman" w:hAnsi="Times New Roman"/>
          <w:lang w:val="en-GB"/>
        </w:rPr>
        <w:t xml:space="preserve"> In our understanding, for these bearers, NR-DC can use the same principles of EN-DC </w:t>
      </w:r>
    </w:p>
    <w:p w14:paraId="0A01ACF8" w14:textId="4264D8A7" w:rsidR="00AA5661" w:rsidRDefault="00AA5661" w:rsidP="003F2194">
      <w:pPr>
        <w:spacing w:beforeLines="50" w:before="120" w:after="100" w:afterAutospacing="1"/>
        <w:jc w:val="left"/>
        <w:textAlignment w:val="auto"/>
        <w:rPr>
          <w:rFonts w:ascii="Times New Roman" w:hAnsi="Times New Roman"/>
          <w:lang w:val="en-GB"/>
        </w:rPr>
      </w:pPr>
      <w:r>
        <w:rPr>
          <w:rFonts w:ascii="Times New Roman" w:hAnsi="Times New Roman"/>
          <w:b/>
          <w:lang w:val="en-GB"/>
        </w:rPr>
        <w:t xml:space="preserve">Proposal 4: Support the delay measurement for the MN terminated MCG bearers and SN terminated SCG bearers in NR-DC. The configuration and reporting principles in NR-DC are same </w:t>
      </w:r>
      <w:r w:rsidR="00156384">
        <w:rPr>
          <w:rFonts w:ascii="Times New Roman" w:hAnsi="Times New Roman"/>
          <w:b/>
          <w:lang w:val="en-GB"/>
        </w:rPr>
        <w:t xml:space="preserve">as </w:t>
      </w:r>
      <w:r>
        <w:rPr>
          <w:rFonts w:ascii="Times New Roman" w:hAnsi="Times New Roman"/>
          <w:b/>
          <w:lang w:val="en-GB"/>
        </w:rPr>
        <w:t>the principles in EN-DC.</w:t>
      </w:r>
    </w:p>
    <w:p w14:paraId="1134BD37" w14:textId="77777777" w:rsidR="00984393" w:rsidRDefault="00984393" w:rsidP="003F2194">
      <w:pPr>
        <w:spacing w:beforeLines="50" w:before="120" w:after="100" w:afterAutospacing="1"/>
        <w:jc w:val="left"/>
        <w:textAlignment w:val="auto"/>
        <w:rPr>
          <w:rFonts w:ascii="Times New Roman" w:hAnsi="Times New Roman"/>
          <w:lang w:val="en-GB"/>
        </w:rPr>
      </w:pPr>
    </w:p>
    <w:p w14:paraId="7D554CE7" w14:textId="0C6AD1D0" w:rsidR="00A42F11" w:rsidRDefault="003E32F4" w:rsidP="003F2194">
      <w:pPr>
        <w:spacing w:beforeLines="50" w:before="120" w:after="100" w:afterAutospacing="1"/>
        <w:jc w:val="left"/>
        <w:textAlignment w:val="auto"/>
        <w:rPr>
          <w:rFonts w:ascii="Times New Roman" w:hAnsi="Times New Roman"/>
          <w:lang w:val="en-GB"/>
        </w:rPr>
      </w:pPr>
      <w:r>
        <w:rPr>
          <w:rFonts w:ascii="Times New Roman" w:hAnsi="Times New Roman"/>
          <w:lang w:val="en-GB"/>
        </w:rPr>
        <w:t xml:space="preserve">R16 does not support the </w:t>
      </w:r>
      <w:r w:rsidRPr="003E32F4">
        <w:rPr>
          <w:rFonts w:ascii="Times New Roman" w:hAnsi="Times New Roman"/>
          <w:lang w:val="en-GB"/>
        </w:rPr>
        <w:t>SN terminated MCG/split bearers and MN terminated SCG/split bearers</w:t>
      </w:r>
      <w:r w:rsidR="004C2751">
        <w:rPr>
          <w:rFonts w:ascii="Times New Roman" w:hAnsi="Times New Roman"/>
          <w:lang w:val="en-GB"/>
        </w:rPr>
        <w:t>. In our understanding, operators will use split bearers in the real network in order to effectively use the radio resources of two nodes. Also</w:t>
      </w:r>
      <w:r w:rsidR="00156384">
        <w:rPr>
          <w:rFonts w:ascii="Times New Roman" w:hAnsi="Times New Roman"/>
          <w:lang w:val="en-GB"/>
        </w:rPr>
        <w:t>,</w:t>
      </w:r>
      <w:r w:rsidR="00033E7C">
        <w:rPr>
          <w:rFonts w:ascii="Times New Roman" w:hAnsi="Times New Roman"/>
          <w:lang w:val="en-GB"/>
        </w:rPr>
        <w:t xml:space="preserve"> RAN2 agreed to discuss it in R17 in RAN2#109-e meeting.</w:t>
      </w:r>
      <w:r w:rsidR="004C2751">
        <w:rPr>
          <w:rFonts w:ascii="Times New Roman" w:hAnsi="Times New Roman"/>
          <w:lang w:val="en-GB"/>
        </w:rPr>
        <w:t xml:space="preserve"> If RAN2 agreed to support the delay measurements of MN/SN terminated split bearers, it is easy to support the MN terminated SCG bearer and SN terminated MCG bearers.</w:t>
      </w:r>
    </w:p>
    <w:tbl>
      <w:tblPr>
        <w:tblStyle w:val="af9"/>
        <w:tblW w:w="0" w:type="auto"/>
        <w:tblLook w:val="04A0" w:firstRow="1" w:lastRow="0" w:firstColumn="1" w:lastColumn="0" w:noHBand="0" w:noVBand="1"/>
      </w:tblPr>
      <w:tblGrid>
        <w:gridCol w:w="9629"/>
      </w:tblGrid>
      <w:tr w:rsidR="00033E7C" w14:paraId="226AC310" w14:textId="77777777" w:rsidTr="00033E7C">
        <w:tc>
          <w:tcPr>
            <w:tcW w:w="9629" w:type="dxa"/>
          </w:tcPr>
          <w:p w14:paraId="4C743D91" w14:textId="77777777" w:rsidR="00033E7C" w:rsidRDefault="00033E7C" w:rsidP="00033E7C">
            <w:pPr>
              <w:tabs>
                <w:tab w:val="left" w:pos="1622"/>
              </w:tabs>
              <w:overflowPunct/>
              <w:autoSpaceDE/>
              <w:autoSpaceDN/>
              <w:adjustRightInd/>
              <w:spacing w:after="0"/>
              <w:ind w:left="1622" w:hanging="363"/>
              <w:jc w:val="left"/>
              <w:textAlignment w:val="auto"/>
              <w:rPr>
                <w:rFonts w:ascii="Times New Roman" w:hAnsi="Times New Roman"/>
                <w:lang w:val="en-GB"/>
              </w:rPr>
            </w:pPr>
            <w:r w:rsidRPr="00033E7C">
              <w:rPr>
                <w:rFonts w:eastAsia="MS Mincho" w:cs="Arial"/>
                <w:bCs/>
                <w:szCs w:val="24"/>
              </w:rPr>
              <w:t>=&gt;</w:t>
            </w:r>
            <w:r w:rsidRPr="00033E7C">
              <w:rPr>
                <w:rFonts w:eastAsia="MS Mincho" w:cs="Arial"/>
                <w:bCs/>
                <w:szCs w:val="24"/>
              </w:rPr>
              <w:tab/>
              <w:t>UL delay measurement is not supported for split bearer(s) for EN-DC case in R16. It should be discussed in R17.</w:t>
            </w:r>
          </w:p>
        </w:tc>
      </w:tr>
    </w:tbl>
    <w:p w14:paraId="74C9F90D" w14:textId="77777777" w:rsidR="005F269A" w:rsidRPr="005F269A" w:rsidRDefault="005F269A" w:rsidP="003F2194">
      <w:pPr>
        <w:spacing w:beforeLines="50" w:before="120" w:after="100" w:afterAutospacing="1"/>
        <w:jc w:val="left"/>
        <w:textAlignment w:val="auto"/>
        <w:rPr>
          <w:rFonts w:ascii="Times New Roman" w:hAnsi="Times New Roman"/>
          <w:b/>
          <w:lang w:val="en-GB"/>
        </w:rPr>
      </w:pPr>
    </w:p>
    <w:p w14:paraId="0364696D" w14:textId="77777777" w:rsidR="00033E7C" w:rsidRDefault="004C2751" w:rsidP="003F2194">
      <w:pPr>
        <w:spacing w:beforeLines="50" w:before="120" w:after="100" w:afterAutospacing="1"/>
        <w:jc w:val="left"/>
        <w:textAlignment w:val="auto"/>
        <w:rPr>
          <w:rFonts w:ascii="Times New Roman" w:hAnsi="Times New Roman"/>
          <w:b/>
          <w:lang w:val="en-GB"/>
        </w:rPr>
      </w:pPr>
      <w:r w:rsidRPr="004C2751">
        <w:rPr>
          <w:rFonts w:ascii="Times New Roman" w:hAnsi="Times New Roman" w:hint="eastAsia"/>
          <w:b/>
          <w:lang w:val="en-GB"/>
        </w:rPr>
        <w:t>P</w:t>
      </w:r>
      <w:r w:rsidRPr="004C2751">
        <w:rPr>
          <w:rFonts w:ascii="Times New Roman" w:hAnsi="Times New Roman"/>
          <w:b/>
          <w:lang w:val="en-GB"/>
        </w:rPr>
        <w:t xml:space="preserve">roposal </w:t>
      </w:r>
      <w:r w:rsidR="005F269A">
        <w:rPr>
          <w:rFonts w:ascii="Times New Roman" w:hAnsi="Times New Roman"/>
          <w:b/>
          <w:lang w:val="en-GB"/>
        </w:rPr>
        <w:t>5</w:t>
      </w:r>
      <w:r w:rsidRPr="004C2751">
        <w:rPr>
          <w:rFonts w:ascii="Times New Roman" w:hAnsi="Times New Roman"/>
          <w:b/>
          <w:lang w:val="en-GB"/>
        </w:rPr>
        <w:t>:</w:t>
      </w:r>
      <w:r>
        <w:rPr>
          <w:rFonts w:ascii="Times New Roman" w:hAnsi="Times New Roman"/>
          <w:b/>
          <w:lang w:val="en-GB"/>
        </w:rPr>
        <w:t xml:space="preserve"> Support the delay measurement for the </w:t>
      </w:r>
      <w:r w:rsidRPr="004C2751">
        <w:rPr>
          <w:rFonts w:ascii="Times New Roman" w:hAnsi="Times New Roman"/>
          <w:b/>
          <w:lang w:val="en-GB"/>
        </w:rPr>
        <w:t>SN terminated MCG/split bearers and MN terminated SCG/split bearers</w:t>
      </w:r>
      <w:r w:rsidR="005D4B8B">
        <w:rPr>
          <w:rFonts w:ascii="Times New Roman" w:hAnsi="Times New Roman"/>
          <w:b/>
          <w:lang w:val="en-GB"/>
        </w:rPr>
        <w:t xml:space="preserve"> in EN-DC and NR-DC</w:t>
      </w:r>
      <w:r>
        <w:rPr>
          <w:rFonts w:ascii="Times New Roman" w:hAnsi="Times New Roman"/>
          <w:b/>
          <w:lang w:val="en-GB"/>
        </w:rPr>
        <w:t>.</w:t>
      </w:r>
    </w:p>
    <w:p w14:paraId="2F4BA76C" w14:textId="77777777" w:rsidR="00984393" w:rsidRDefault="00984393" w:rsidP="00AA5661">
      <w:pPr>
        <w:spacing w:after="180"/>
        <w:jc w:val="left"/>
        <w:textAlignment w:val="auto"/>
        <w:rPr>
          <w:rFonts w:ascii="Times New Roman" w:eastAsia="Times New Roman" w:hAnsi="Times New Roman"/>
          <w:lang w:val="en-GB" w:eastAsia="en-US"/>
        </w:rPr>
      </w:pPr>
    </w:p>
    <w:p w14:paraId="3E2D3E42" w14:textId="77777777" w:rsidR="00AA5661" w:rsidRPr="00AA5661" w:rsidRDefault="00AA5661" w:rsidP="00AA5661">
      <w:pPr>
        <w:spacing w:after="180"/>
        <w:jc w:val="left"/>
        <w:textAlignment w:val="auto"/>
        <w:rPr>
          <w:rFonts w:ascii="Times New Roman" w:eastAsia="Times New Roman" w:hAnsi="Times New Roman"/>
          <w:lang w:val="en-GB" w:eastAsia="en-US"/>
        </w:rPr>
      </w:pPr>
      <w:r>
        <w:rPr>
          <w:rFonts w:ascii="Times New Roman" w:eastAsia="Times New Roman" w:hAnsi="Times New Roman"/>
          <w:lang w:val="en-GB" w:eastAsia="en-US"/>
        </w:rPr>
        <w:t>F</w:t>
      </w:r>
      <w:r w:rsidRPr="00AA5661">
        <w:rPr>
          <w:rFonts w:ascii="Times New Roman" w:eastAsia="Times New Roman" w:hAnsi="Times New Roman"/>
          <w:lang w:val="en-GB" w:eastAsia="en-US"/>
        </w:rPr>
        <w:t xml:space="preserve">or split bearers, both MCG and SCG radio resources are involved. The packets of one DRB are transmitted via two paths. The latency of these two paths are different. </w:t>
      </w:r>
    </w:p>
    <w:p w14:paraId="68BA44A3" w14:textId="77777777" w:rsidR="00AA5661" w:rsidRPr="00AA5661" w:rsidRDefault="00AA5661" w:rsidP="00AA5661">
      <w:pPr>
        <w:spacing w:after="180"/>
        <w:jc w:val="left"/>
        <w:textAlignment w:val="auto"/>
        <w:rPr>
          <w:rFonts w:ascii="Times New Roman" w:hAnsi="Times New Roman"/>
          <w:b/>
          <w:lang w:val="en-GB"/>
        </w:rPr>
      </w:pPr>
    </w:p>
    <w:p w14:paraId="4CE8192D" w14:textId="77777777" w:rsidR="00AA5661" w:rsidRPr="00AA5661" w:rsidRDefault="00AA5661" w:rsidP="00AA5661">
      <w:pPr>
        <w:spacing w:after="180"/>
        <w:jc w:val="center"/>
        <w:textAlignment w:val="auto"/>
        <w:rPr>
          <w:rFonts w:ascii="Times New Roman" w:eastAsia="Times New Roman" w:hAnsi="Times New Roman"/>
          <w:lang w:val="en-GB" w:eastAsia="en-US"/>
        </w:rPr>
      </w:pPr>
      <w:r w:rsidRPr="00AA5661">
        <w:rPr>
          <w:rFonts w:ascii="Times New Roman" w:eastAsia="Times New Roman" w:hAnsi="Times New Roman"/>
          <w:noProof/>
        </w:rPr>
        <w:drawing>
          <wp:inline distT="0" distB="0" distL="0" distR="0" wp14:anchorId="445FF0C9" wp14:editId="2FA5183A">
            <wp:extent cx="1749425" cy="17018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9425" cy="1701800"/>
                    </a:xfrm>
                    <a:prstGeom prst="rect">
                      <a:avLst/>
                    </a:prstGeom>
                    <a:noFill/>
                    <a:ln>
                      <a:noFill/>
                    </a:ln>
                  </pic:spPr>
                </pic:pic>
              </a:graphicData>
            </a:graphic>
          </wp:inline>
        </w:drawing>
      </w:r>
    </w:p>
    <w:p w14:paraId="7F1AA5C4" w14:textId="77777777" w:rsidR="00AA5661" w:rsidRPr="00AA5661" w:rsidRDefault="00AA5661" w:rsidP="00AA5661">
      <w:pPr>
        <w:pStyle w:val="a4"/>
        <w:rPr>
          <w:rFonts w:ascii="Times New Roman" w:eastAsia="Times New Roman" w:hAnsi="Times New Roman"/>
          <w:lang w:val="en-GB" w:eastAsia="en-US"/>
        </w:rPr>
      </w:pPr>
      <w:r>
        <w:t xml:space="preserve">Figure </w:t>
      </w:r>
      <w:r w:rsidR="00104DAB">
        <w:rPr>
          <w:noProof/>
        </w:rPr>
        <w:fldChar w:fldCharType="begin"/>
      </w:r>
      <w:r w:rsidR="00104DAB">
        <w:rPr>
          <w:noProof/>
        </w:rPr>
        <w:instrText xml:space="preserve"> SEQ Figure \* ARABIC </w:instrText>
      </w:r>
      <w:r w:rsidR="00104DAB">
        <w:rPr>
          <w:noProof/>
        </w:rPr>
        <w:fldChar w:fldCharType="separate"/>
      </w:r>
      <w:r>
        <w:rPr>
          <w:noProof/>
        </w:rPr>
        <w:t>1</w:t>
      </w:r>
      <w:r w:rsidR="00104DAB">
        <w:rPr>
          <w:noProof/>
        </w:rPr>
        <w:fldChar w:fldCharType="end"/>
      </w:r>
      <w:r>
        <w:t xml:space="preserve"> </w:t>
      </w:r>
      <w:r w:rsidRPr="00AA5661">
        <w:rPr>
          <w:rFonts w:ascii="Times New Roman" w:eastAsia="Times New Roman" w:hAnsi="Times New Roman"/>
          <w:lang w:val="en-GB" w:eastAsia="en-US"/>
        </w:rPr>
        <w:t>Split bearer in MR-DC</w:t>
      </w:r>
    </w:p>
    <w:p w14:paraId="3C5648EA" w14:textId="77777777" w:rsidR="00AA5661" w:rsidRPr="00AA5661" w:rsidRDefault="00AA5661" w:rsidP="00AA5661">
      <w:pPr>
        <w:spacing w:after="180"/>
        <w:jc w:val="left"/>
        <w:textAlignment w:val="auto"/>
        <w:rPr>
          <w:rFonts w:ascii="Times New Roman" w:eastAsia="Times New Roman" w:hAnsi="Times New Roman"/>
          <w:lang w:val="en-GB" w:eastAsia="en-US"/>
        </w:rPr>
      </w:pPr>
      <w:r w:rsidRPr="00AA5661">
        <w:rPr>
          <w:rFonts w:ascii="Times New Roman" w:eastAsia="Times New Roman" w:hAnsi="Times New Roman"/>
          <w:lang w:val="en-GB" w:eastAsia="en-US"/>
        </w:rPr>
        <w:t xml:space="preserve">For the split bearers, the node hosting the PDCP entity receives some packets from another node via the Xn/X2(i.e. there is one additional Xn/X2 latency for these packets). Therefore we think the UL scheduling latency (including HARQ transmission delay and RLC delay) in these two nodes are different in order to ensure the same latency requirement. For example, for the MN terminated split bearer, the SN should schedule the UL packets of this DRB more quickly than the MN. Therefore we think the D1 of these two paths are also different. </w:t>
      </w:r>
    </w:p>
    <w:p w14:paraId="55380476" w14:textId="77777777" w:rsidR="00AA5661" w:rsidRPr="00AA5661" w:rsidRDefault="00AA5661" w:rsidP="00AA5661">
      <w:pPr>
        <w:spacing w:after="180"/>
        <w:jc w:val="left"/>
        <w:textAlignment w:val="auto"/>
        <w:rPr>
          <w:rFonts w:ascii="Times New Roman" w:eastAsia="Times New Roman" w:hAnsi="Times New Roman"/>
          <w:lang w:val="en-GB" w:eastAsia="en-US"/>
        </w:rPr>
      </w:pPr>
      <w:r w:rsidRPr="00AA5661">
        <w:rPr>
          <w:rFonts w:ascii="Times New Roman" w:hAnsi="Times New Roman"/>
          <w:lang w:val="en-GB"/>
        </w:rPr>
        <w:t xml:space="preserve">Same to the UL delay, the DL </w:t>
      </w:r>
      <w:r w:rsidRPr="00AA5661">
        <w:rPr>
          <w:rFonts w:ascii="Times New Roman" w:eastAsia="Times New Roman" w:hAnsi="Times New Roman"/>
          <w:lang w:val="en-GB" w:eastAsia="en-US"/>
        </w:rPr>
        <w:t xml:space="preserve">scheduling latency (including HARQ transmission delay and RLC delay) in these two nodes are also different. </w:t>
      </w:r>
    </w:p>
    <w:p w14:paraId="610FF955" w14:textId="77777777" w:rsidR="00AA5661" w:rsidRPr="00AA5661" w:rsidRDefault="00AA5661" w:rsidP="00AA5661">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Observation </w:t>
      </w:r>
      <w:r>
        <w:rPr>
          <w:rFonts w:ascii="Times New Roman" w:eastAsia="Times New Roman" w:hAnsi="Times New Roman"/>
          <w:b/>
          <w:lang w:val="en-GB" w:eastAsia="en-US"/>
        </w:rPr>
        <w:t>2</w:t>
      </w:r>
      <w:r w:rsidRPr="00AA5661">
        <w:rPr>
          <w:rFonts w:ascii="Times New Roman" w:eastAsia="Times New Roman" w:hAnsi="Times New Roman"/>
          <w:b/>
          <w:lang w:val="en-GB" w:eastAsia="en-US"/>
        </w:rPr>
        <w:t>: The scheduling latency of one split bearer are different in the two nodes of MR-DC.</w:t>
      </w:r>
    </w:p>
    <w:p w14:paraId="046295CE" w14:textId="77777777" w:rsidR="00984393" w:rsidRDefault="00984393" w:rsidP="00AA5661">
      <w:pPr>
        <w:spacing w:after="180"/>
        <w:jc w:val="left"/>
        <w:textAlignment w:val="auto"/>
        <w:rPr>
          <w:rFonts w:ascii="Times New Roman" w:eastAsia="Times New Roman" w:hAnsi="Times New Roman"/>
          <w:lang w:val="en-GB" w:eastAsia="en-US"/>
        </w:rPr>
      </w:pPr>
    </w:p>
    <w:p w14:paraId="3CDD233F" w14:textId="78FFD09B" w:rsidR="00AA5661" w:rsidRPr="00AA5661" w:rsidRDefault="00AA5661" w:rsidP="00AA5661">
      <w:pPr>
        <w:spacing w:after="180"/>
        <w:jc w:val="left"/>
        <w:textAlignment w:val="auto"/>
        <w:rPr>
          <w:rFonts w:ascii="Times New Roman" w:hAnsi="Times New Roman"/>
          <w:b/>
          <w:lang w:val="en-GB"/>
        </w:rPr>
      </w:pPr>
      <w:r w:rsidRPr="00AA5661">
        <w:rPr>
          <w:rFonts w:ascii="Times New Roman" w:eastAsia="Times New Roman" w:hAnsi="Times New Roman"/>
          <w:lang w:val="en-GB" w:eastAsia="en-US"/>
        </w:rPr>
        <w:t xml:space="preserve">Therefore we think the delay of split bearers should consider the latency of these two paths in order to </w:t>
      </w:r>
      <w:r w:rsidR="00156384">
        <w:rPr>
          <w:rFonts w:ascii="Times New Roman" w:eastAsia="Times New Roman" w:hAnsi="Times New Roman"/>
          <w:lang w:val="en-GB" w:eastAsia="en-US"/>
        </w:rPr>
        <w:t>obtain a</w:t>
      </w:r>
      <w:r w:rsidRPr="00AA5661">
        <w:rPr>
          <w:rFonts w:ascii="Times New Roman" w:eastAsia="Times New Roman" w:hAnsi="Times New Roman"/>
          <w:lang w:val="en-GB" w:eastAsia="en-US"/>
        </w:rPr>
        <w:t xml:space="preserve"> more accurate latency</w:t>
      </w:r>
      <w:r w:rsidR="00156384">
        <w:rPr>
          <w:rFonts w:ascii="Times New Roman" w:eastAsia="Times New Roman" w:hAnsi="Times New Roman"/>
          <w:lang w:val="en-GB" w:eastAsia="en-US"/>
        </w:rPr>
        <w:t xml:space="preserve"> measurement</w:t>
      </w:r>
      <w:r w:rsidRPr="00AA5661">
        <w:rPr>
          <w:rFonts w:ascii="Times New Roman" w:eastAsia="Times New Roman" w:hAnsi="Times New Roman"/>
          <w:lang w:val="en-GB" w:eastAsia="en-US"/>
        </w:rPr>
        <w:t>.</w:t>
      </w:r>
    </w:p>
    <w:p w14:paraId="23AC3CA9" w14:textId="78040408" w:rsidR="006D0112" w:rsidRDefault="00AA5661" w:rsidP="00AA5661">
      <w:pPr>
        <w:spacing w:after="180"/>
        <w:jc w:val="left"/>
        <w:textAlignment w:val="auto"/>
        <w:rPr>
          <w:rFonts w:ascii="Times New Roman" w:eastAsia="Times New Roman" w:hAnsi="Times New Roman"/>
          <w:lang w:val="en-GB" w:eastAsia="en-US"/>
        </w:rPr>
      </w:pPr>
      <w:r w:rsidRPr="00AA5661">
        <w:rPr>
          <w:rFonts w:ascii="Times New Roman" w:hAnsi="Times New Roman"/>
          <w:lang w:val="en-GB"/>
        </w:rPr>
        <w:t xml:space="preserve">For the UL delay of </w:t>
      </w:r>
      <w:r w:rsidR="00156384">
        <w:rPr>
          <w:rFonts w:ascii="Times New Roman" w:hAnsi="Times New Roman"/>
          <w:lang w:val="en-GB"/>
        </w:rPr>
        <w:t>a</w:t>
      </w:r>
      <w:r w:rsidR="00156384" w:rsidRPr="00AA5661">
        <w:rPr>
          <w:rFonts w:ascii="Times New Roman" w:hAnsi="Times New Roman"/>
          <w:lang w:val="en-GB"/>
        </w:rPr>
        <w:t xml:space="preserve"> </w:t>
      </w:r>
      <w:r w:rsidRPr="00AA5661">
        <w:rPr>
          <w:rFonts w:ascii="Times New Roman" w:hAnsi="Times New Roman"/>
          <w:lang w:val="en-GB"/>
        </w:rPr>
        <w:t xml:space="preserve">non-split bearer, UE measures D1 and reports the average of D1 to gNB in RRC. gNB measures the D2 and derives UL delay as D1+D2. </w:t>
      </w:r>
      <w:r w:rsidR="00156384">
        <w:rPr>
          <w:rFonts w:ascii="Times New Roman" w:hAnsi="Times New Roman"/>
          <w:lang w:val="en-GB"/>
        </w:rPr>
        <w:t>Since</w:t>
      </w:r>
      <w:r w:rsidR="00156384" w:rsidRPr="00AA5661">
        <w:rPr>
          <w:rFonts w:ascii="Times New Roman" w:hAnsi="Times New Roman"/>
          <w:lang w:val="en-GB"/>
        </w:rPr>
        <w:t xml:space="preserve"> </w:t>
      </w:r>
      <w:r w:rsidRPr="00AA5661">
        <w:rPr>
          <w:rFonts w:ascii="Times New Roman" w:hAnsi="Times New Roman"/>
          <w:lang w:val="en-GB"/>
        </w:rPr>
        <w:t xml:space="preserve">the scheduling latency </w:t>
      </w:r>
      <w:r w:rsidR="00156384">
        <w:rPr>
          <w:rFonts w:ascii="Times New Roman" w:hAnsi="Times New Roman"/>
          <w:lang w:val="en-GB"/>
        </w:rPr>
        <w:t>is</w:t>
      </w:r>
      <w:r w:rsidR="00156384" w:rsidRPr="00AA5661">
        <w:rPr>
          <w:rFonts w:ascii="Times New Roman" w:hAnsi="Times New Roman"/>
          <w:lang w:val="en-GB"/>
        </w:rPr>
        <w:t xml:space="preserve"> </w:t>
      </w:r>
      <w:r w:rsidRPr="00AA5661">
        <w:rPr>
          <w:rFonts w:ascii="Times New Roman" w:hAnsi="Times New Roman"/>
          <w:lang w:val="en-GB"/>
        </w:rPr>
        <w:t>different in the two paths, we think the UE should report two D1s in MR-DC. The node hosting the PDCP entity measures the D2 of its path. The</w:t>
      </w:r>
      <w:r w:rsidRPr="00AA5661">
        <w:rPr>
          <w:rFonts w:ascii="Times New Roman" w:eastAsia="Times New Roman" w:hAnsi="Times New Roman"/>
          <w:lang w:val="en-GB" w:eastAsia="en-US"/>
        </w:rPr>
        <w:t xml:space="preserve"> corresponding node measures the HARQ (re)transmission delay and RLC delay to the node hosting the PDCP entity. Then</w:t>
      </w:r>
      <w:r w:rsidR="00156384">
        <w:rPr>
          <w:rFonts w:ascii="Times New Roman" w:eastAsia="Times New Roman" w:hAnsi="Times New Roman"/>
          <w:lang w:val="en-GB" w:eastAsia="en-US"/>
        </w:rPr>
        <w:t>,</w:t>
      </w:r>
      <w:r w:rsidRPr="00AA5661">
        <w:rPr>
          <w:rFonts w:ascii="Times New Roman" w:eastAsia="Times New Roman" w:hAnsi="Times New Roman"/>
          <w:lang w:val="en-GB" w:eastAsia="en-US"/>
        </w:rPr>
        <w:t xml:space="preserve"> the node hosting the PDCP entity separately derives the UL delays of two paths and derives the UL delays of this DRB based on the UL delays of two paths.</w:t>
      </w:r>
      <w:r w:rsidR="006D0112">
        <w:rPr>
          <w:rFonts w:ascii="Times New Roman" w:eastAsia="Times New Roman" w:hAnsi="Times New Roman"/>
          <w:lang w:val="en-GB" w:eastAsia="en-US"/>
        </w:rPr>
        <w:t xml:space="preserve"> During the discussions in R16, for the split bearers</w:t>
      </w:r>
      <w:r w:rsidR="00140906">
        <w:rPr>
          <w:rFonts w:ascii="Times New Roman" w:eastAsia="Times New Roman" w:hAnsi="Times New Roman"/>
          <w:lang w:val="en-GB" w:eastAsia="en-US"/>
        </w:rPr>
        <w:t>, there are three</w:t>
      </w:r>
      <w:r w:rsidR="006D0112">
        <w:rPr>
          <w:rFonts w:ascii="Times New Roman" w:eastAsia="Times New Roman" w:hAnsi="Times New Roman"/>
          <w:lang w:val="en-GB" w:eastAsia="en-US"/>
        </w:rPr>
        <w:t xml:space="preserve"> options. </w:t>
      </w:r>
    </w:p>
    <w:p w14:paraId="40CB9A63" w14:textId="159812A3" w:rsidR="00140906" w:rsidRDefault="00140906" w:rsidP="00AA5661">
      <w:pPr>
        <w:spacing w:after="180"/>
        <w:jc w:val="left"/>
        <w:textAlignment w:val="auto"/>
        <w:rPr>
          <w:rFonts w:ascii="Times New Roman" w:eastAsia="Times New Roman" w:hAnsi="Times New Roman"/>
          <w:lang w:val="en-GB" w:eastAsia="en-US"/>
        </w:rPr>
      </w:pPr>
      <w:r>
        <w:rPr>
          <w:rFonts w:ascii="Times New Roman" w:eastAsia="Times New Roman" w:hAnsi="Times New Roman"/>
          <w:lang w:val="en-GB" w:eastAsia="en-US"/>
        </w:rPr>
        <w:t>Option 1: UE reports a single D1 value to the node where it receives the measurement configure.</w:t>
      </w:r>
    </w:p>
    <w:p w14:paraId="43C66B7D" w14:textId="51F7E741" w:rsidR="00140906" w:rsidRDefault="00140906" w:rsidP="00140906">
      <w:pPr>
        <w:spacing w:after="180"/>
        <w:jc w:val="left"/>
        <w:textAlignment w:val="auto"/>
        <w:rPr>
          <w:rFonts w:ascii="Times New Roman" w:eastAsia="Times New Roman" w:hAnsi="Times New Roman"/>
          <w:lang w:val="en-GB" w:eastAsia="en-US"/>
        </w:rPr>
      </w:pPr>
      <w:r>
        <w:rPr>
          <w:rFonts w:ascii="Times New Roman" w:eastAsia="Times New Roman" w:hAnsi="Times New Roman"/>
          <w:lang w:val="en-GB" w:eastAsia="en-US"/>
        </w:rPr>
        <w:t xml:space="preserve">Option 2: </w:t>
      </w:r>
      <w:r w:rsidRPr="00140906">
        <w:rPr>
          <w:rFonts w:ascii="Times New Roman" w:eastAsia="Times New Roman" w:hAnsi="Times New Roman"/>
          <w:lang w:val="en-GB" w:eastAsia="en-US"/>
        </w:rPr>
        <w:t>MN and SN can independently configure the UE with D1 measurements in the split bearer</w:t>
      </w:r>
      <w:r>
        <w:rPr>
          <w:rFonts w:ascii="Times New Roman" w:eastAsia="Times New Roman" w:hAnsi="Times New Roman"/>
          <w:lang w:val="en-GB" w:eastAsia="en-US"/>
        </w:rPr>
        <w:t xml:space="preserve">. UE reports the D1 to each node </w:t>
      </w:r>
      <w:r w:rsidRPr="00140906">
        <w:rPr>
          <w:rFonts w:ascii="Times New Roman" w:eastAsia="Times New Roman" w:hAnsi="Times New Roman"/>
          <w:lang w:val="en-GB" w:eastAsia="en-US"/>
        </w:rPr>
        <w:t>respectively</w:t>
      </w:r>
      <w:r>
        <w:rPr>
          <w:rFonts w:ascii="Times New Roman" w:eastAsia="Times New Roman" w:hAnsi="Times New Roman"/>
          <w:lang w:val="en-GB" w:eastAsia="en-US"/>
        </w:rPr>
        <w:t xml:space="preserve">.  </w:t>
      </w:r>
    </w:p>
    <w:p w14:paraId="108ACF9C" w14:textId="5388E8E2" w:rsidR="006D0112" w:rsidRDefault="006D0112" w:rsidP="00AA5661">
      <w:pPr>
        <w:spacing w:after="180"/>
        <w:jc w:val="left"/>
        <w:textAlignment w:val="auto"/>
        <w:rPr>
          <w:rFonts w:ascii="Times New Roman" w:eastAsia="Times New Roman" w:hAnsi="Times New Roman"/>
          <w:lang w:val="en-GB" w:eastAsia="en-US"/>
        </w:rPr>
      </w:pPr>
      <w:r>
        <w:rPr>
          <w:rFonts w:ascii="Times New Roman" w:eastAsia="Times New Roman" w:hAnsi="Times New Roman"/>
          <w:lang w:val="en-GB" w:eastAsia="en-US"/>
        </w:rPr>
        <w:t xml:space="preserve">Option </w:t>
      </w:r>
      <w:r w:rsidR="00140906">
        <w:rPr>
          <w:rFonts w:ascii="Times New Roman" w:eastAsia="Times New Roman" w:hAnsi="Times New Roman"/>
          <w:lang w:val="en-GB" w:eastAsia="en-US"/>
        </w:rPr>
        <w:t>3</w:t>
      </w:r>
      <w:r>
        <w:rPr>
          <w:rFonts w:ascii="Times New Roman" w:eastAsia="Times New Roman" w:hAnsi="Times New Roman"/>
          <w:lang w:val="en-GB" w:eastAsia="en-US"/>
        </w:rPr>
        <w:t>: only the node hosting the PDCP entity configure the D1 measurement. UE reports two D1s to the node hosting the PDCP entity</w:t>
      </w:r>
      <w:r w:rsidR="00CF6251">
        <w:rPr>
          <w:rFonts w:ascii="Times New Roman" w:eastAsia="Times New Roman" w:hAnsi="Times New Roman"/>
          <w:lang w:val="en-GB" w:eastAsia="en-US"/>
        </w:rPr>
        <w:t xml:space="preserve"> in one RRC message</w:t>
      </w:r>
      <w:r>
        <w:rPr>
          <w:rFonts w:ascii="Times New Roman" w:eastAsia="Times New Roman" w:hAnsi="Times New Roman"/>
          <w:lang w:val="en-GB" w:eastAsia="en-US"/>
        </w:rPr>
        <w:t>.</w:t>
      </w:r>
    </w:p>
    <w:p w14:paraId="5EC7D63D" w14:textId="1FE75472" w:rsidR="00140906" w:rsidRPr="00140906" w:rsidRDefault="00140906" w:rsidP="00AA5661">
      <w:pPr>
        <w:spacing w:after="180"/>
        <w:jc w:val="left"/>
        <w:textAlignment w:val="auto"/>
        <w:rPr>
          <w:rFonts w:ascii="Times New Roman" w:eastAsiaTheme="minorEastAsia" w:hAnsi="Times New Roman"/>
          <w:lang w:val="en-GB"/>
        </w:rPr>
      </w:pPr>
      <w:r>
        <w:rPr>
          <w:rFonts w:ascii="Times New Roman" w:eastAsiaTheme="minorEastAsia" w:hAnsi="Times New Roman" w:hint="eastAsia"/>
          <w:lang w:val="en-GB"/>
        </w:rPr>
        <w:t>A</w:t>
      </w:r>
      <w:r>
        <w:rPr>
          <w:rFonts w:ascii="Times New Roman" w:eastAsiaTheme="minorEastAsia" w:hAnsi="Times New Roman"/>
          <w:lang w:val="en-GB"/>
        </w:rPr>
        <w:t xml:space="preserve">s discussed in the above, we think option 1 cannot </w:t>
      </w:r>
      <w:r w:rsidR="00CF6251">
        <w:rPr>
          <w:rFonts w:ascii="Times New Roman" w:eastAsiaTheme="minorEastAsia" w:hAnsi="Times New Roman"/>
          <w:lang w:val="en-GB"/>
        </w:rPr>
        <w:t xml:space="preserve">obtain </w:t>
      </w:r>
      <w:r>
        <w:rPr>
          <w:rFonts w:ascii="Times New Roman" w:eastAsiaTheme="minorEastAsia" w:hAnsi="Times New Roman"/>
          <w:lang w:val="en-GB"/>
        </w:rPr>
        <w:t>the accurate latency results because</w:t>
      </w:r>
      <w:r w:rsidRPr="00AA5661">
        <w:rPr>
          <w:rFonts w:ascii="Times New Roman" w:hAnsi="Times New Roman"/>
          <w:lang w:val="en-GB"/>
        </w:rPr>
        <w:t xml:space="preserve"> the scheduling latency </w:t>
      </w:r>
      <w:r>
        <w:rPr>
          <w:rFonts w:ascii="Times New Roman" w:hAnsi="Times New Roman"/>
          <w:lang w:val="en-GB"/>
        </w:rPr>
        <w:t>is</w:t>
      </w:r>
      <w:r w:rsidRPr="00AA5661">
        <w:rPr>
          <w:rFonts w:ascii="Times New Roman" w:hAnsi="Times New Roman"/>
          <w:lang w:val="en-GB"/>
        </w:rPr>
        <w:t xml:space="preserve"> different in the two paths</w:t>
      </w:r>
      <w:r>
        <w:rPr>
          <w:rFonts w:ascii="Times New Roman" w:hAnsi="Times New Roman"/>
          <w:lang w:val="en-GB"/>
        </w:rPr>
        <w:t>.</w:t>
      </w:r>
      <w:r w:rsidR="00CF6251">
        <w:rPr>
          <w:rFonts w:ascii="Times New Roman" w:hAnsi="Times New Roman"/>
          <w:lang w:val="en-GB"/>
        </w:rPr>
        <w:t xml:space="preserve"> For option 2, the network configures two D1 measurement messages and the UE reports the results in two RRC messages. The UE </w:t>
      </w:r>
      <w:r w:rsidR="00CF6251" w:rsidRPr="00CF6251">
        <w:rPr>
          <w:rFonts w:ascii="Times New Roman" w:hAnsi="Times New Roman"/>
          <w:lang w:val="en-GB"/>
        </w:rPr>
        <w:t xml:space="preserve">periodically </w:t>
      </w:r>
      <w:r w:rsidR="00CF6251">
        <w:rPr>
          <w:rFonts w:ascii="Times New Roman" w:hAnsi="Times New Roman"/>
          <w:lang w:val="en-GB"/>
        </w:rPr>
        <w:t xml:space="preserve">reports the results. Therefore the option 2 increases the signalling overhead. For option 3, the network only sends one D1 measurement message and the UE reports the two D1 in one RRC message. Option 3 has less signalling overhead. Also RAN2 agreed that the node hosting the PDCP entity configures the D1 measurements for the MN terminated MCG bearer and the SN terminated SCG bearer. The principle of option 3 is align with the principles of </w:t>
      </w:r>
      <w:r w:rsidR="00233E03">
        <w:rPr>
          <w:rFonts w:ascii="Times New Roman" w:hAnsi="Times New Roman"/>
          <w:lang w:val="en-GB"/>
        </w:rPr>
        <w:t>R16</w:t>
      </w:r>
      <w:r w:rsidR="00CF6251">
        <w:rPr>
          <w:rFonts w:ascii="Times New Roman" w:hAnsi="Times New Roman"/>
          <w:lang w:val="en-GB"/>
        </w:rPr>
        <w:t xml:space="preserve">.  </w:t>
      </w:r>
    </w:p>
    <w:p w14:paraId="69AF7A02" w14:textId="089F6612" w:rsidR="00AA5661" w:rsidRDefault="00AA5661" w:rsidP="00AA5661">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Pr>
          <w:rFonts w:ascii="Times New Roman" w:eastAsia="Times New Roman" w:hAnsi="Times New Roman"/>
          <w:b/>
          <w:lang w:val="en-GB" w:eastAsia="en-US"/>
        </w:rPr>
        <w:t>6</w:t>
      </w:r>
      <w:r w:rsidRPr="00AA5661">
        <w:rPr>
          <w:rFonts w:ascii="Times New Roman" w:eastAsia="Times New Roman" w:hAnsi="Times New Roman"/>
          <w:b/>
          <w:lang w:val="en-GB" w:eastAsia="en-US"/>
        </w:rPr>
        <w:t>: For the split bearer</w:t>
      </w:r>
      <w:r w:rsidR="00233E03">
        <w:rPr>
          <w:rFonts w:ascii="Times New Roman" w:eastAsia="Times New Roman" w:hAnsi="Times New Roman"/>
          <w:b/>
          <w:lang w:val="en-GB" w:eastAsia="en-US"/>
        </w:rPr>
        <w:t xml:space="preserve"> </w:t>
      </w:r>
      <w:r w:rsidR="00CF6251">
        <w:rPr>
          <w:rFonts w:ascii="Times New Roman" w:eastAsia="Times New Roman" w:hAnsi="Times New Roman"/>
          <w:b/>
          <w:lang w:val="en-GB" w:eastAsia="en-US"/>
        </w:rPr>
        <w:t>(</w:t>
      </w:r>
      <w:r w:rsidR="00233E03">
        <w:rPr>
          <w:rFonts w:ascii="Times New Roman" w:eastAsia="Times New Roman" w:hAnsi="Times New Roman"/>
          <w:b/>
          <w:lang w:val="en-GB" w:eastAsia="en-US"/>
        </w:rPr>
        <w:t>i.e. MN terminated split bearer and SN terminated split bearer</w:t>
      </w:r>
      <w:r w:rsidR="00CF6251">
        <w:rPr>
          <w:rFonts w:ascii="Times New Roman" w:eastAsia="Times New Roman" w:hAnsi="Times New Roman"/>
          <w:b/>
          <w:lang w:val="en-GB" w:eastAsia="en-US"/>
        </w:rPr>
        <w:t>)</w:t>
      </w:r>
      <w:r w:rsidRPr="00AA5661">
        <w:rPr>
          <w:rFonts w:ascii="Times New Roman" w:eastAsia="Times New Roman" w:hAnsi="Times New Roman"/>
          <w:b/>
          <w:lang w:val="en-GB" w:eastAsia="en-US"/>
        </w:rPr>
        <w:t xml:space="preserve">, </w:t>
      </w:r>
      <w:r w:rsidR="00140906">
        <w:rPr>
          <w:rFonts w:ascii="Times New Roman" w:eastAsia="Times New Roman" w:hAnsi="Times New Roman"/>
          <w:b/>
          <w:lang w:val="en-GB" w:eastAsia="en-US"/>
        </w:rPr>
        <w:t xml:space="preserve">only the node hosting the PDCP entity configure the D1 measurement. </w:t>
      </w:r>
      <w:r w:rsidRPr="00AA5661">
        <w:rPr>
          <w:rFonts w:ascii="Times New Roman" w:eastAsia="Times New Roman" w:hAnsi="Times New Roman"/>
          <w:b/>
          <w:lang w:val="en-GB" w:eastAsia="en-US"/>
        </w:rPr>
        <w:t>UE reports two D1s</w:t>
      </w:r>
      <w:r w:rsidR="00140906">
        <w:rPr>
          <w:rFonts w:ascii="Times New Roman" w:eastAsia="Times New Roman" w:hAnsi="Times New Roman"/>
          <w:b/>
          <w:lang w:val="en-GB" w:eastAsia="en-US"/>
        </w:rPr>
        <w:t xml:space="preserve"> to the node hosting the PDCP entity</w:t>
      </w:r>
      <w:r w:rsidR="00CF6251">
        <w:rPr>
          <w:rFonts w:ascii="Times New Roman" w:eastAsia="Times New Roman" w:hAnsi="Times New Roman"/>
          <w:b/>
          <w:lang w:val="en-GB" w:eastAsia="en-US"/>
        </w:rPr>
        <w:t xml:space="preserve"> in one RRC message</w:t>
      </w:r>
      <w:r w:rsidRPr="00AA5661">
        <w:rPr>
          <w:rFonts w:ascii="Times New Roman" w:eastAsia="Times New Roman" w:hAnsi="Times New Roman"/>
          <w:b/>
          <w:lang w:val="en-GB" w:eastAsia="en-US"/>
        </w:rPr>
        <w:t>.</w:t>
      </w:r>
    </w:p>
    <w:p w14:paraId="5519C2D2" w14:textId="77777777" w:rsidR="00984393" w:rsidRDefault="00984393" w:rsidP="00AA5661">
      <w:pPr>
        <w:spacing w:after="180"/>
        <w:jc w:val="left"/>
        <w:textAlignment w:val="auto"/>
        <w:rPr>
          <w:rFonts w:ascii="Times New Roman" w:eastAsia="Times New Roman" w:hAnsi="Times New Roman"/>
          <w:lang w:val="en-GB" w:eastAsia="en-US"/>
        </w:rPr>
      </w:pPr>
    </w:p>
    <w:p w14:paraId="5EB391EE" w14:textId="5BAE5DFD" w:rsidR="008B39FA" w:rsidRDefault="008B39FA" w:rsidP="00AA5661">
      <w:pPr>
        <w:spacing w:after="180"/>
        <w:jc w:val="left"/>
        <w:textAlignment w:val="auto"/>
        <w:rPr>
          <w:rFonts w:ascii="Times New Roman" w:eastAsia="Times New Roman" w:hAnsi="Times New Roman"/>
          <w:lang w:val="en-GB" w:eastAsia="en-US"/>
        </w:rPr>
      </w:pPr>
      <w:r w:rsidRPr="008B39FA">
        <w:rPr>
          <w:rFonts w:ascii="Times New Roman" w:eastAsia="Times New Roman" w:hAnsi="Times New Roman"/>
          <w:lang w:val="en-GB" w:eastAsia="en-US"/>
        </w:rPr>
        <w:t>For a MN terminated SCG bearer or SN terminated MCG bearer</w:t>
      </w:r>
      <w:r>
        <w:rPr>
          <w:rFonts w:ascii="Times New Roman" w:eastAsia="Times New Roman" w:hAnsi="Times New Roman"/>
          <w:lang w:val="en-GB" w:eastAsia="en-US"/>
        </w:rPr>
        <w:t>, we also think the node hosting the PDCP entity can configure the D1 measurement same to the principle of R16.</w:t>
      </w:r>
    </w:p>
    <w:p w14:paraId="1C015C9B" w14:textId="7A42A6BE" w:rsidR="008B39FA" w:rsidRDefault="008B39FA" w:rsidP="008B39FA">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Pr>
          <w:rFonts w:ascii="Times New Roman" w:eastAsia="Times New Roman" w:hAnsi="Times New Roman"/>
          <w:b/>
          <w:lang w:val="en-GB" w:eastAsia="en-US"/>
        </w:rPr>
        <w:t>7</w:t>
      </w:r>
      <w:r w:rsidRPr="00AA5661">
        <w:rPr>
          <w:rFonts w:ascii="Times New Roman" w:eastAsia="Times New Roman" w:hAnsi="Times New Roman"/>
          <w:b/>
          <w:lang w:val="en-GB" w:eastAsia="en-US"/>
        </w:rPr>
        <w:t xml:space="preserve">: For the </w:t>
      </w:r>
      <w:r>
        <w:rPr>
          <w:rFonts w:ascii="Times New Roman" w:eastAsia="Times New Roman" w:hAnsi="Times New Roman"/>
          <w:b/>
          <w:lang w:val="en-GB" w:eastAsia="en-US"/>
        </w:rPr>
        <w:t>MN terminated SCG bearer and SN terminated MCG bearer</w:t>
      </w:r>
      <w:r w:rsidRPr="00AA5661">
        <w:rPr>
          <w:rFonts w:ascii="Times New Roman" w:eastAsia="Times New Roman" w:hAnsi="Times New Roman"/>
          <w:b/>
          <w:lang w:val="en-GB" w:eastAsia="en-US"/>
        </w:rPr>
        <w:t xml:space="preserve">, </w:t>
      </w:r>
      <w:r>
        <w:rPr>
          <w:rFonts w:ascii="Times New Roman" w:eastAsia="Times New Roman" w:hAnsi="Times New Roman"/>
          <w:b/>
          <w:lang w:val="en-GB" w:eastAsia="en-US"/>
        </w:rPr>
        <w:t>the node hosting the PDCP entit</w:t>
      </w:r>
      <w:r w:rsidR="00304E04">
        <w:rPr>
          <w:rFonts w:ascii="Times New Roman" w:eastAsia="Times New Roman" w:hAnsi="Times New Roman"/>
          <w:b/>
          <w:lang w:val="en-GB" w:eastAsia="en-US"/>
        </w:rPr>
        <w:t>y configure the D1 measurement.</w:t>
      </w:r>
    </w:p>
    <w:p w14:paraId="4B589909" w14:textId="77777777" w:rsidR="008B39FA" w:rsidRPr="008B39FA" w:rsidRDefault="008B39FA" w:rsidP="00AA5661">
      <w:pPr>
        <w:spacing w:after="180"/>
        <w:jc w:val="left"/>
        <w:textAlignment w:val="auto"/>
        <w:rPr>
          <w:rFonts w:ascii="Times New Roman" w:eastAsia="Times New Roman" w:hAnsi="Times New Roman"/>
          <w:lang w:val="en-GB" w:eastAsia="en-US"/>
        </w:rPr>
      </w:pPr>
    </w:p>
    <w:p w14:paraId="0BE895DE" w14:textId="4D1058BD" w:rsidR="00AA5661" w:rsidRPr="00AA5661" w:rsidRDefault="00AA5661" w:rsidP="00AA5661">
      <w:pPr>
        <w:spacing w:after="180"/>
        <w:jc w:val="left"/>
        <w:textAlignment w:val="auto"/>
        <w:rPr>
          <w:rFonts w:ascii="Times New Roman" w:hAnsi="Times New Roman"/>
          <w:lang w:val="en-GB"/>
        </w:rPr>
      </w:pPr>
      <w:r w:rsidRPr="00AA5661">
        <w:rPr>
          <w:rFonts w:ascii="Times New Roman" w:hAnsi="Times New Roman"/>
          <w:lang w:val="en-GB"/>
        </w:rPr>
        <w:t xml:space="preserve">For </w:t>
      </w:r>
      <w:r w:rsidR="00156384">
        <w:rPr>
          <w:rFonts w:ascii="Times New Roman" w:hAnsi="Times New Roman"/>
          <w:lang w:val="en-GB"/>
        </w:rPr>
        <w:t>a</w:t>
      </w:r>
      <w:r w:rsidRPr="00AA5661">
        <w:rPr>
          <w:rFonts w:ascii="Times New Roman" w:hAnsi="Times New Roman"/>
          <w:lang w:val="en-GB"/>
        </w:rPr>
        <w:t xml:space="preserve"> split bearer configured with PDCP duplication, the packets of these two paths are the same </w:t>
      </w:r>
      <w:r w:rsidR="00156384">
        <w:rPr>
          <w:rFonts w:ascii="Times New Roman" w:hAnsi="Times New Roman"/>
          <w:lang w:val="en-GB"/>
        </w:rPr>
        <w:t>t</w:t>
      </w:r>
      <w:r w:rsidRPr="00AA5661">
        <w:rPr>
          <w:rFonts w:ascii="Times New Roman" w:hAnsi="Times New Roman"/>
          <w:lang w:val="en-GB"/>
        </w:rPr>
        <w:t xml:space="preserve">herefore the node hosting the PDCP entity can use the min value of these two paths. For </w:t>
      </w:r>
      <w:r w:rsidR="00156384">
        <w:rPr>
          <w:rFonts w:ascii="Times New Roman" w:hAnsi="Times New Roman"/>
          <w:lang w:val="en-GB"/>
        </w:rPr>
        <w:t>a</w:t>
      </w:r>
      <w:r w:rsidRPr="00AA5661">
        <w:rPr>
          <w:rFonts w:ascii="Times New Roman" w:hAnsi="Times New Roman"/>
          <w:lang w:val="en-GB"/>
        </w:rPr>
        <w:t xml:space="preserve"> split bearer configured without PDCP duplication, the packets of these two paths are not the same</w:t>
      </w:r>
      <w:r w:rsidR="00156384">
        <w:rPr>
          <w:rFonts w:ascii="Times New Roman" w:hAnsi="Times New Roman"/>
          <w:lang w:val="en-GB"/>
        </w:rPr>
        <w:t>, t</w:t>
      </w:r>
      <w:r w:rsidRPr="00AA5661">
        <w:rPr>
          <w:rFonts w:ascii="Times New Roman" w:hAnsi="Times New Roman"/>
          <w:lang w:val="en-GB"/>
        </w:rPr>
        <w:t>herefore the node hosting the PDCP entity can use the average value of these two paths.</w:t>
      </w:r>
    </w:p>
    <w:p w14:paraId="74CA11C7" w14:textId="07292301" w:rsidR="00AA5661" w:rsidRPr="00AA5661" w:rsidRDefault="00AA5661" w:rsidP="00AA5661">
      <w:pPr>
        <w:spacing w:after="180"/>
        <w:jc w:val="left"/>
        <w:textAlignment w:val="auto"/>
        <w:rPr>
          <w:rFonts w:ascii="Times New Roman" w:hAnsi="Times New Roman"/>
          <w:lang w:val="en-GB"/>
        </w:rPr>
      </w:pPr>
      <w:r w:rsidRPr="00AA5661">
        <w:rPr>
          <w:rFonts w:ascii="Times New Roman" w:hAnsi="Times New Roman"/>
          <w:lang w:val="en-GB"/>
        </w:rPr>
        <w:t>For the DL delay, the node hosting the PDCP entity measures the DL latency of its path. The</w:t>
      </w:r>
      <w:r w:rsidRPr="00AA5661">
        <w:rPr>
          <w:rFonts w:ascii="Times New Roman" w:eastAsia="Times New Roman" w:hAnsi="Times New Roman"/>
          <w:lang w:val="en-GB" w:eastAsia="en-US"/>
        </w:rPr>
        <w:t xml:space="preserve"> corresponding node measures the DL latency (i.e. the latency of scheduling the RLC SDU) in it and reports to the node hosting the PDCP entity. Then</w:t>
      </w:r>
      <w:r w:rsidR="00156384">
        <w:rPr>
          <w:rFonts w:ascii="Times New Roman" w:eastAsia="Times New Roman" w:hAnsi="Times New Roman"/>
          <w:lang w:val="en-GB" w:eastAsia="en-US"/>
        </w:rPr>
        <w:t>,</w:t>
      </w:r>
      <w:r w:rsidRPr="00AA5661">
        <w:rPr>
          <w:rFonts w:ascii="Times New Roman" w:eastAsia="Times New Roman" w:hAnsi="Times New Roman"/>
          <w:lang w:val="en-GB" w:eastAsia="en-US"/>
        </w:rPr>
        <w:t xml:space="preserve"> the node hosting the PDCP entity separately derives the DL delays of two paths and derives the DL delays of this DRB based on the DL delays of two paths.</w:t>
      </w:r>
      <w:r w:rsidRPr="00AA5661">
        <w:rPr>
          <w:rFonts w:ascii="Times New Roman" w:hAnsi="Times New Roman"/>
          <w:lang w:val="en-GB"/>
        </w:rPr>
        <w:t xml:space="preserve"> </w:t>
      </w:r>
      <w:r w:rsidR="00156384">
        <w:rPr>
          <w:rFonts w:ascii="Times New Roman" w:hAnsi="Times New Roman"/>
          <w:lang w:val="en-GB"/>
        </w:rPr>
        <w:t>Similar to</w:t>
      </w:r>
      <w:r w:rsidRPr="00AA5661">
        <w:rPr>
          <w:rFonts w:ascii="Times New Roman" w:hAnsi="Times New Roman"/>
          <w:lang w:val="en-GB"/>
        </w:rPr>
        <w:t xml:space="preserve"> the UL delay, the node hosting the PDCP entity can use the min value and average value of these two paths to derive the DL delay for the split bearer with PDCP duplication and without PDCP duplication respectively.</w:t>
      </w:r>
    </w:p>
    <w:p w14:paraId="0718FEF9" w14:textId="503096C2" w:rsidR="00AA5661" w:rsidRPr="00AA5661" w:rsidRDefault="00AA5661" w:rsidP="00AA5661">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sidR="008B39FA">
        <w:rPr>
          <w:rFonts w:ascii="Times New Roman" w:eastAsia="Times New Roman" w:hAnsi="Times New Roman"/>
          <w:b/>
          <w:lang w:val="en-GB" w:eastAsia="en-US"/>
        </w:rPr>
        <w:t>8</w:t>
      </w:r>
      <w:r w:rsidRPr="00AA5661">
        <w:rPr>
          <w:rFonts w:ascii="Times New Roman" w:eastAsia="Times New Roman" w:hAnsi="Times New Roman"/>
          <w:b/>
          <w:lang w:val="en-GB" w:eastAsia="en-US"/>
        </w:rPr>
        <w:t>: For the split bearer, the node hosting the PDCP entity derives the delay of the split bearers based on the delay of two paths.</w:t>
      </w:r>
    </w:p>
    <w:p w14:paraId="64FA5DB6" w14:textId="77777777" w:rsidR="00AA5661" w:rsidRPr="00AA5661" w:rsidRDefault="00AA5661" w:rsidP="00AA5661">
      <w:pPr>
        <w:numPr>
          <w:ilvl w:val="0"/>
          <w:numId w:val="29"/>
        </w:num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For split bearer with PDCP duplication, the final delay is the min value of measured results of two paths</w:t>
      </w:r>
    </w:p>
    <w:p w14:paraId="73EA055A" w14:textId="77777777" w:rsidR="00AA5661" w:rsidRDefault="00AA5661" w:rsidP="00AA5661">
      <w:pPr>
        <w:numPr>
          <w:ilvl w:val="0"/>
          <w:numId w:val="29"/>
        </w:num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For split bearer without PDCP duplication, the final delay is the average value of measured results of two paths</w:t>
      </w:r>
    </w:p>
    <w:p w14:paraId="5853DAF6" w14:textId="77777777" w:rsidR="00984393" w:rsidRPr="00AA5661" w:rsidRDefault="00984393" w:rsidP="00984393">
      <w:pPr>
        <w:spacing w:after="180"/>
        <w:jc w:val="left"/>
        <w:textAlignment w:val="auto"/>
        <w:rPr>
          <w:rFonts w:ascii="Times New Roman" w:eastAsia="Times New Roman" w:hAnsi="Times New Roman"/>
          <w:b/>
          <w:lang w:val="en-GB" w:eastAsia="en-US"/>
        </w:rPr>
      </w:pPr>
    </w:p>
    <w:p w14:paraId="559C1ED2" w14:textId="212191AB" w:rsidR="00824CCC" w:rsidRPr="00824CCC" w:rsidRDefault="00984393" w:rsidP="00984393">
      <w:pPr>
        <w:pStyle w:val="30"/>
      </w:pPr>
      <w:r>
        <w:t xml:space="preserve">2.2.2 </w:t>
      </w:r>
      <w:r w:rsidR="00824CCC">
        <w:t>Logged MDT</w:t>
      </w:r>
    </w:p>
    <w:p w14:paraId="63831ADF" w14:textId="77777777" w:rsidR="005D4B8B" w:rsidRDefault="00166A30" w:rsidP="003F2194">
      <w:pPr>
        <w:spacing w:beforeLines="50" w:before="120" w:after="100" w:afterAutospacing="1"/>
        <w:jc w:val="left"/>
        <w:textAlignment w:val="auto"/>
        <w:rPr>
          <w:rFonts w:ascii="Times New Roman" w:hAnsi="Times New Roman"/>
          <w:lang w:val="en-GB"/>
        </w:rPr>
      </w:pPr>
      <w:r w:rsidRPr="00166A30">
        <w:rPr>
          <w:rFonts w:ascii="Times New Roman" w:hAnsi="Times New Roman" w:hint="eastAsia"/>
          <w:lang w:val="en-GB"/>
        </w:rPr>
        <w:t>I</w:t>
      </w:r>
      <w:r w:rsidRPr="00166A30">
        <w:rPr>
          <w:rFonts w:ascii="Times New Roman" w:hAnsi="Times New Roman"/>
          <w:lang w:val="en-GB"/>
        </w:rPr>
        <w:t>n</w:t>
      </w:r>
      <w:r>
        <w:rPr>
          <w:rFonts w:ascii="Times New Roman" w:hAnsi="Times New Roman"/>
          <w:lang w:val="en-GB"/>
        </w:rPr>
        <w:t xml:space="preserve"> R16, the SN will not configure the logged MDT for the UE. RAN2 has agreed to postpone it to R17 in RAN2#109-e meeting.</w:t>
      </w:r>
    </w:p>
    <w:tbl>
      <w:tblPr>
        <w:tblStyle w:val="af9"/>
        <w:tblW w:w="0" w:type="auto"/>
        <w:tblLook w:val="04A0" w:firstRow="1" w:lastRow="0" w:firstColumn="1" w:lastColumn="0" w:noHBand="0" w:noVBand="1"/>
      </w:tblPr>
      <w:tblGrid>
        <w:gridCol w:w="9629"/>
      </w:tblGrid>
      <w:tr w:rsidR="00166A30" w14:paraId="0FE07A49" w14:textId="77777777" w:rsidTr="00166A30">
        <w:tc>
          <w:tcPr>
            <w:tcW w:w="9629" w:type="dxa"/>
          </w:tcPr>
          <w:p w14:paraId="37AACD2E" w14:textId="77777777" w:rsidR="00166A30" w:rsidRPr="00166A30" w:rsidRDefault="00166A30" w:rsidP="00166A30">
            <w:pPr>
              <w:tabs>
                <w:tab w:val="left" w:pos="1622"/>
              </w:tabs>
              <w:overflowPunct/>
              <w:autoSpaceDE/>
              <w:autoSpaceDN/>
              <w:adjustRightInd/>
              <w:spacing w:after="0"/>
              <w:ind w:left="1622" w:hanging="363"/>
              <w:jc w:val="left"/>
              <w:textAlignment w:val="auto"/>
              <w:rPr>
                <w:rFonts w:cs="Arial"/>
                <w:sz w:val="22"/>
                <w:szCs w:val="24"/>
              </w:rPr>
            </w:pPr>
            <w:r w:rsidRPr="00166A30">
              <w:rPr>
                <w:rFonts w:cs="Arial"/>
                <w:sz w:val="22"/>
                <w:szCs w:val="24"/>
              </w:rPr>
              <w:t>=&gt;</w:t>
            </w:r>
            <w:r w:rsidRPr="00166A30">
              <w:rPr>
                <w:rFonts w:cs="Arial"/>
                <w:sz w:val="22"/>
                <w:szCs w:val="24"/>
              </w:rPr>
              <w:tab/>
              <w:t>Postpone the following issue to R17:</w:t>
            </w:r>
          </w:p>
          <w:p w14:paraId="2E8E3454" w14:textId="77777777" w:rsidR="00166A30" w:rsidRPr="00166A30" w:rsidRDefault="00166A30" w:rsidP="00166A30">
            <w:pPr>
              <w:tabs>
                <w:tab w:val="left" w:pos="1622"/>
              </w:tabs>
              <w:overflowPunct/>
              <w:autoSpaceDE/>
              <w:autoSpaceDN/>
              <w:adjustRightInd/>
              <w:spacing w:after="0"/>
              <w:ind w:left="1622" w:hanging="363"/>
              <w:jc w:val="left"/>
              <w:textAlignment w:val="auto"/>
              <w:rPr>
                <w:rFonts w:cs="Arial"/>
                <w:sz w:val="22"/>
                <w:szCs w:val="22"/>
              </w:rPr>
            </w:pPr>
            <w:r w:rsidRPr="00166A30">
              <w:rPr>
                <w:rFonts w:cs="Arial"/>
                <w:sz w:val="22"/>
                <w:szCs w:val="22"/>
              </w:rPr>
              <w:tab/>
              <w:t>Whether to have an indicator of controlling the beam level measurements in the logged MDT report.</w:t>
            </w:r>
          </w:p>
          <w:p w14:paraId="207A5375" w14:textId="77777777" w:rsidR="00166A30" w:rsidRDefault="00166A30" w:rsidP="00166A30">
            <w:pPr>
              <w:tabs>
                <w:tab w:val="left" w:pos="1622"/>
              </w:tabs>
              <w:overflowPunct/>
              <w:autoSpaceDE/>
              <w:autoSpaceDN/>
              <w:adjustRightInd/>
              <w:spacing w:after="0"/>
              <w:ind w:left="1622" w:hanging="363"/>
              <w:jc w:val="left"/>
              <w:textAlignment w:val="auto"/>
              <w:rPr>
                <w:rFonts w:ascii="Times New Roman" w:hAnsi="Times New Roman"/>
                <w:lang w:val="en-GB"/>
              </w:rPr>
            </w:pPr>
            <w:r w:rsidRPr="00166A30">
              <w:rPr>
                <w:rFonts w:cs="Arial"/>
                <w:sz w:val="22"/>
                <w:szCs w:val="24"/>
              </w:rPr>
              <w:tab/>
            </w:r>
            <w:r w:rsidRPr="00166A30">
              <w:rPr>
                <w:rFonts w:cs="Arial"/>
                <w:sz w:val="22"/>
                <w:szCs w:val="24"/>
                <w:shd w:val="clear" w:color="auto" w:fill="FFE599" w:themeFill="accent4" w:themeFillTint="66"/>
              </w:rPr>
              <w:t>logged MDT in DC scenario</w:t>
            </w:r>
          </w:p>
        </w:tc>
      </w:tr>
    </w:tbl>
    <w:p w14:paraId="31C000A3" w14:textId="77777777" w:rsidR="007B29C6" w:rsidRDefault="00166A30" w:rsidP="003F2194">
      <w:pPr>
        <w:spacing w:beforeLines="50" w:before="120" w:after="100" w:afterAutospacing="1"/>
        <w:jc w:val="left"/>
        <w:textAlignment w:val="auto"/>
        <w:rPr>
          <w:rFonts w:ascii="Times New Roman" w:hAnsi="Times New Roman"/>
          <w:lang w:val="en-GB"/>
        </w:rPr>
      </w:pPr>
      <w:r>
        <w:rPr>
          <w:rFonts w:ascii="Times New Roman" w:hAnsi="Times New Roman"/>
          <w:lang w:val="en-GB"/>
        </w:rPr>
        <w:t xml:space="preserve">For EN-DC, </w:t>
      </w:r>
      <w:r w:rsidR="007B29C6">
        <w:rPr>
          <w:rFonts w:ascii="Times New Roman" w:hAnsi="Times New Roman"/>
          <w:lang w:val="en-GB"/>
        </w:rPr>
        <w:t>according to the discussion in R16, some companies consider the NSA network and some companies consider the NR SA network in which the UE can be in EN-DC. Therefore</w:t>
      </w:r>
      <w:r w:rsidR="00BB063E">
        <w:rPr>
          <w:rFonts w:ascii="Times New Roman" w:hAnsi="Times New Roman"/>
          <w:lang w:val="en-GB"/>
        </w:rPr>
        <w:t>,</w:t>
      </w:r>
      <w:r w:rsidR="007B29C6">
        <w:rPr>
          <w:rFonts w:ascii="Times New Roman" w:hAnsi="Times New Roman"/>
          <w:lang w:val="en-GB"/>
        </w:rPr>
        <w:t xml:space="preserve"> we think we need to analyse case by case.</w:t>
      </w:r>
    </w:p>
    <w:p w14:paraId="2DE536F2" w14:textId="5209C7D1" w:rsidR="00811C9B" w:rsidRDefault="007B29C6" w:rsidP="00811C9B">
      <w:pPr>
        <w:spacing w:beforeLines="50" w:before="120" w:after="100" w:afterAutospacing="1"/>
        <w:jc w:val="left"/>
        <w:textAlignment w:val="auto"/>
        <w:rPr>
          <w:rFonts w:ascii="Times New Roman" w:hAnsi="Times New Roman"/>
          <w:lang w:val="en-GB"/>
        </w:rPr>
      </w:pPr>
      <w:r>
        <w:rPr>
          <w:rFonts w:ascii="Times New Roman" w:hAnsi="Times New Roman"/>
          <w:lang w:val="en-GB"/>
        </w:rPr>
        <w:t>For the NSA case,</w:t>
      </w:r>
      <w:r w:rsidR="00811C9B" w:rsidRPr="00811C9B">
        <w:rPr>
          <w:rFonts w:ascii="Times New Roman" w:hAnsi="Times New Roman"/>
          <w:lang w:val="en-GB"/>
        </w:rPr>
        <w:t xml:space="preserve"> operators may want to know the coverage of NR. The reason is that the deployment of SN cell is related to capacity expansion and network planning. </w:t>
      </w:r>
      <w:r w:rsidR="00811C9B">
        <w:rPr>
          <w:rFonts w:ascii="Times New Roman" w:hAnsi="Times New Roman"/>
          <w:lang w:val="en-GB"/>
        </w:rPr>
        <w:t>NR</w:t>
      </w:r>
      <w:r w:rsidR="00811C9B" w:rsidRPr="00811C9B">
        <w:rPr>
          <w:rFonts w:ascii="Times New Roman" w:hAnsi="Times New Roman"/>
          <w:lang w:val="en-GB"/>
        </w:rPr>
        <w:t xml:space="preserve"> may be deployed in area</w:t>
      </w:r>
      <w:r w:rsidR="00BB063E">
        <w:rPr>
          <w:rFonts w:ascii="Times New Roman" w:hAnsi="Times New Roman"/>
          <w:lang w:val="en-GB"/>
        </w:rPr>
        <w:t>s</w:t>
      </w:r>
      <w:r w:rsidR="00811C9B" w:rsidRPr="00811C9B">
        <w:rPr>
          <w:rFonts w:ascii="Times New Roman" w:hAnsi="Times New Roman"/>
          <w:lang w:val="en-GB"/>
        </w:rPr>
        <w:t xml:space="preserve"> where high traffic occurs. The </w:t>
      </w:r>
      <w:r w:rsidR="00811C9B">
        <w:rPr>
          <w:rFonts w:ascii="Times New Roman" w:hAnsi="Times New Roman"/>
          <w:lang w:val="en-GB"/>
        </w:rPr>
        <w:t xml:space="preserve">coverage </w:t>
      </w:r>
      <w:r w:rsidR="00811C9B" w:rsidRPr="00811C9B">
        <w:rPr>
          <w:rFonts w:ascii="Times New Roman" w:hAnsi="Times New Roman"/>
          <w:lang w:val="en-GB"/>
        </w:rPr>
        <w:t xml:space="preserve">where a </w:t>
      </w:r>
      <w:r w:rsidR="00811C9B">
        <w:rPr>
          <w:rFonts w:ascii="Times New Roman" w:hAnsi="Times New Roman"/>
          <w:lang w:val="en-GB"/>
        </w:rPr>
        <w:t>NR cell</w:t>
      </w:r>
      <w:r w:rsidR="00811C9B" w:rsidRPr="00811C9B">
        <w:rPr>
          <w:rFonts w:ascii="Times New Roman" w:hAnsi="Times New Roman"/>
          <w:lang w:val="en-GB"/>
        </w:rPr>
        <w:t xml:space="preserve"> is available may show whether the deployment of </w:t>
      </w:r>
      <w:r w:rsidR="00811C9B">
        <w:rPr>
          <w:rFonts w:ascii="Times New Roman" w:hAnsi="Times New Roman"/>
          <w:lang w:val="en-GB"/>
        </w:rPr>
        <w:t>NR SN cell</w:t>
      </w:r>
      <w:r w:rsidR="00811C9B" w:rsidRPr="00811C9B">
        <w:rPr>
          <w:rFonts w:ascii="Times New Roman" w:hAnsi="Times New Roman"/>
          <w:lang w:val="en-GB"/>
        </w:rPr>
        <w:t xml:space="preserve"> is according to the capacity increase</w:t>
      </w:r>
      <w:r w:rsidR="00BB063E">
        <w:rPr>
          <w:rFonts w:ascii="Times New Roman" w:hAnsi="Times New Roman"/>
          <w:lang w:val="en-GB"/>
        </w:rPr>
        <w:t xml:space="preserve"> needs</w:t>
      </w:r>
      <w:r w:rsidR="00811C9B" w:rsidRPr="00811C9B">
        <w:rPr>
          <w:rFonts w:ascii="Times New Roman" w:hAnsi="Times New Roman"/>
          <w:lang w:val="en-GB"/>
        </w:rPr>
        <w:t>.</w:t>
      </w:r>
      <w:r w:rsidR="00811C9B">
        <w:rPr>
          <w:rFonts w:ascii="Times New Roman" w:hAnsi="Times New Roman"/>
          <w:lang w:val="en-GB"/>
        </w:rPr>
        <w:t xml:space="preserve"> </w:t>
      </w:r>
      <w:r w:rsidR="00811C9B" w:rsidRPr="00811C9B">
        <w:rPr>
          <w:rFonts w:ascii="Times New Roman" w:hAnsi="Times New Roman"/>
          <w:lang w:val="en-GB"/>
        </w:rPr>
        <w:t xml:space="preserve">Also operators </w:t>
      </w:r>
      <w:r w:rsidR="00BB063E">
        <w:rPr>
          <w:rFonts w:ascii="Times New Roman" w:hAnsi="Times New Roman"/>
          <w:lang w:val="en-GB"/>
        </w:rPr>
        <w:t xml:space="preserve">may </w:t>
      </w:r>
      <w:r w:rsidR="00811C9B" w:rsidRPr="00811C9B">
        <w:rPr>
          <w:rFonts w:ascii="Times New Roman" w:hAnsi="Times New Roman"/>
          <w:lang w:val="en-GB"/>
        </w:rPr>
        <w:t>want to know the coverage of NR SA before deploying the NR SA. Therefore</w:t>
      </w:r>
      <w:r w:rsidR="00BB063E">
        <w:rPr>
          <w:rFonts w:ascii="Times New Roman" w:hAnsi="Times New Roman"/>
          <w:lang w:val="en-GB"/>
        </w:rPr>
        <w:t>,</w:t>
      </w:r>
      <w:r w:rsidR="00811C9B" w:rsidRPr="00811C9B">
        <w:rPr>
          <w:rFonts w:ascii="Times New Roman" w:hAnsi="Times New Roman"/>
          <w:lang w:val="en-GB"/>
        </w:rPr>
        <w:t xml:space="preserve"> RAN2 may need to consider how to collect the coverage of NR in </w:t>
      </w:r>
      <w:r w:rsidR="00811C9B">
        <w:rPr>
          <w:rFonts w:ascii="Times New Roman" w:hAnsi="Times New Roman"/>
          <w:lang w:val="en-GB"/>
        </w:rPr>
        <w:t>NSA</w:t>
      </w:r>
      <w:r w:rsidR="00811C9B" w:rsidRPr="00811C9B">
        <w:rPr>
          <w:rFonts w:ascii="Times New Roman" w:hAnsi="Times New Roman"/>
          <w:lang w:val="en-GB"/>
        </w:rPr>
        <w:t>.</w:t>
      </w:r>
      <w:r w:rsidR="00811C9B">
        <w:rPr>
          <w:rFonts w:ascii="Times New Roman" w:hAnsi="Times New Roman"/>
          <w:lang w:val="en-GB"/>
        </w:rPr>
        <w:t xml:space="preserve"> </w:t>
      </w:r>
      <w:r w:rsidR="00811C9B" w:rsidRPr="00811C9B">
        <w:rPr>
          <w:rFonts w:ascii="Times New Roman" w:hAnsi="Times New Roman"/>
          <w:lang w:val="en-GB"/>
        </w:rPr>
        <w:t>In NSA, both the MN and SN can configure the immediate MDT measurement. In general, the network will configure the UE to be in MR-DC when the quality of SN is above one threshold. Therefore</w:t>
      </w:r>
      <w:r w:rsidR="00BB063E">
        <w:rPr>
          <w:rFonts w:ascii="Times New Roman" w:hAnsi="Times New Roman"/>
          <w:lang w:val="en-GB"/>
        </w:rPr>
        <w:t>,</w:t>
      </w:r>
      <w:r w:rsidR="00811C9B" w:rsidRPr="00811C9B">
        <w:rPr>
          <w:rFonts w:ascii="Times New Roman" w:hAnsi="Times New Roman"/>
          <w:lang w:val="en-GB"/>
        </w:rPr>
        <w:t xml:space="preserve"> the NR SA coverage is different from the MR-DC coverage (as shown in Figure 1). Therefore the operators cannot get the coverage of NR SA</w:t>
      </w:r>
      <w:r w:rsidR="00811C9B">
        <w:rPr>
          <w:rFonts w:ascii="Times New Roman" w:hAnsi="Times New Roman"/>
          <w:lang w:val="en-GB"/>
        </w:rPr>
        <w:t xml:space="preserve"> before deploying the NR SA</w:t>
      </w:r>
      <w:r w:rsidR="00811C9B" w:rsidRPr="00811C9B">
        <w:rPr>
          <w:rFonts w:ascii="Times New Roman" w:hAnsi="Times New Roman"/>
          <w:lang w:val="en-GB"/>
        </w:rPr>
        <w:t xml:space="preserve">. </w:t>
      </w:r>
    </w:p>
    <w:p w14:paraId="4D79B190" w14:textId="77777777" w:rsidR="00BA23DB" w:rsidRDefault="00BA23DB" w:rsidP="00BA23DB">
      <w:pPr>
        <w:spacing w:beforeLines="50" w:before="120" w:after="100" w:afterAutospacing="1"/>
        <w:jc w:val="left"/>
        <w:textAlignment w:val="auto"/>
        <w:rPr>
          <w:rFonts w:ascii="Times New Roman" w:hAnsi="Times New Roman"/>
          <w:b/>
          <w:lang w:val="en-GB"/>
        </w:rPr>
      </w:pPr>
      <w:r w:rsidRPr="00B15E9B">
        <w:rPr>
          <w:rFonts w:ascii="Times New Roman" w:hAnsi="Times New Roman"/>
          <w:b/>
          <w:lang w:val="en-GB"/>
        </w:rPr>
        <w:t xml:space="preserve">Observation </w:t>
      </w:r>
      <w:r w:rsidR="00AA5661">
        <w:rPr>
          <w:rFonts w:ascii="Times New Roman" w:hAnsi="Times New Roman"/>
          <w:b/>
          <w:lang w:val="en-GB"/>
        </w:rPr>
        <w:t>3</w:t>
      </w:r>
      <w:r w:rsidRPr="00B15E9B">
        <w:rPr>
          <w:rFonts w:ascii="Times New Roman" w:hAnsi="Times New Roman"/>
          <w:b/>
          <w:lang w:val="en-GB"/>
        </w:rPr>
        <w:t xml:space="preserve">: </w:t>
      </w:r>
      <w:r>
        <w:rPr>
          <w:rFonts w:ascii="Times New Roman" w:hAnsi="Times New Roman"/>
          <w:b/>
          <w:lang w:val="en-GB"/>
        </w:rPr>
        <w:t xml:space="preserve">In NSA, the operators </w:t>
      </w:r>
      <w:r w:rsidR="00BB063E">
        <w:rPr>
          <w:rFonts w:ascii="Times New Roman" w:hAnsi="Times New Roman"/>
          <w:b/>
          <w:lang w:val="en-GB"/>
        </w:rPr>
        <w:t xml:space="preserve">may </w:t>
      </w:r>
      <w:r>
        <w:rPr>
          <w:rFonts w:ascii="Times New Roman" w:hAnsi="Times New Roman"/>
          <w:b/>
          <w:lang w:val="en-GB"/>
        </w:rPr>
        <w:t>want to know whether the coverage of NR SA before deploying the NR SA.</w:t>
      </w:r>
    </w:p>
    <w:p w14:paraId="509DBE5F" w14:textId="77777777" w:rsidR="00BA23DB" w:rsidRPr="00BA23DB" w:rsidRDefault="00BA23DB" w:rsidP="00811C9B">
      <w:pPr>
        <w:spacing w:beforeLines="50" w:before="120" w:after="100" w:afterAutospacing="1"/>
        <w:jc w:val="left"/>
        <w:textAlignment w:val="auto"/>
        <w:rPr>
          <w:rFonts w:ascii="Times New Roman" w:hAnsi="Times New Roman"/>
          <w:lang w:val="en-GB"/>
        </w:rPr>
      </w:pPr>
    </w:p>
    <w:p w14:paraId="4E9D3347" w14:textId="77777777" w:rsidR="00811C9B" w:rsidRPr="00811C9B" w:rsidRDefault="00811C9B" w:rsidP="00811C9B">
      <w:pPr>
        <w:spacing w:beforeLines="50" w:before="120" w:after="100" w:afterAutospacing="1"/>
        <w:jc w:val="center"/>
        <w:textAlignment w:val="auto"/>
        <w:rPr>
          <w:rFonts w:ascii="Times New Roman" w:hAnsi="Times New Roman"/>
          <w:lang w:val="en-GB"/>
        </w:rPr>
      </w:pPr>
      <w:r>
        <w:rPr>
          <w:noProof/>
        </w:rPr>
        <w:drawing>
          <wp:inline distT="0" distB="0" distL="0" distR="0" wp14:anchorId="6B9F2E4D" wp14:editId="54C039E1">
            <wp:extent cx="4039870" cy="2238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9870" cy="2238375"/>
                    </a:xfrm>
                    <a:prstGeom prst="rect">
                      <a:avLst/>
                    </a:prstGeom>
                    <a:noFill/>
                    <a:ln>
                      <a:noFill/>
                    </a:ln>
                  </pic:spPr>
                </pic:pic>
              </a:graphicData>
            </a:graphic>
          </wp:inline>
        </w:drawing>
      </w:r>
    </w:p>
    <w:p w14:paraId="7FC512CA" w14:textId="08EF87ED" w:rsidR="00811C9B" w:rsidRPr="00811C9B" w:rsidRDefault="00811C9B" w:rsidP="00811C9B">
      <w:pPr>
        <w:pStyle w:val="a4"/>
        <w:rPr>
          <w:rFonts w:ascii="Times New Roman" w:hAnsi="Times New Roman"/>
          <w:lang w:val="en-GB"/>
        </w:rPr>
      </w:pPr>
      <w:r w:rsidRPr="00164F83">
        <w:rPr>
          <w:rFonts w:ascii="Times New Roman" w:hAnsi="Times New Roman"/>
          <w:lang w:val="en-GB"/>
        </w:rPr>
        <w:t xml:space="preserve">Figure </w:t>
      </w:r>
      <w:r w:rsidR="00984DB2" w:rsidRPr="00164F83">
        <w:rPr>
          <w:rFonts w:ascii="Times New Roman" w:hAnsi="Times New Roman"/>
          <w:lang w:val="en-GB"/>
        </w:rPr>
        <w:fldChar w:fldCharType="begin"/>
      </w:r>
      <w:r w:rsidR="00984DB2" w:rsidRPr="00164F83">
        <w:rPr>
          <w:rFonts w:ascii="Times New Roman" w:hAnsi="Times New Roman"/>
          <w:lang w:val="en-GB"/>
        </w:rPr>
        <w:instrText xml:space="preserve"> SEQ Figure \* ARABIC </w:instrText>
      </w:r>
      <w:r w:rsidR="00984DB2" w:rsidRPr="00164F83">
        <w:rPr>
          <w:rFonts w:ascii="Times New Roman" w:hAnsi="Times New Roman"/>
          <w:lang w:val="en-GB"/>
        </w:rPr>
        <w:fldChar w:fldCharType="separate"/>
      </w:r>
      <w:r w:rsidR="00AA5661" w:rsidRPr="00164F83">
        <w:rPr>
          <w:rFonts w:ascii="Times New Roman" w:hAnsi="Times New Roman"/>
          <w:lang w:val="en-GB"/>
        </w:rPr>
        <w:t>2</w:t>
      </w:r>
      <w:r w:rsidR="00984DB2" w:rsidRPr="00164F83">
        <w:rPr>
          <w:rFonts w:ascii="Times New Roman" w:hAnsi="Times New Roman"/>
          <w:lang w:val="en-GB"/>
        </w:rPr>
        <w:fldChar w:fldCharType="end"/>
      </w:r>
      <w:r w:rsidRPr="00811C9B">
        <w:rPr>
          <w:rFonts w:ascii="Times New Roman" w:hAnsi="Times New Roman"/>
          <w:lang w:val="en-GB"/>
        </w:rPr>
        <w:t>: Differ</w:t>
      </w:r>
      <w:r w:rsidR="00164F83">
        <w:rPr>
          <w:rFonts w:ascii="Times New Roman" w:hAnsi="Times New Roman"/>
          <w:lang w:val="en-GB"/>
        </w:rPr>
        <w:t>ent coverage of EN-DC and NR SA</w:t>
      </w:r>
    </w:p>
    <w:p w14:paraId="466ED415" w14:textId="42BADAF9" w:rsidR="00811C9B" w:rsidRDefault="00811C9B" w:rsidP="00811C9B">
      <w:pPr>
        <w:spacing w:beforeLines="50" w:before="120" w:after="100" w:afterAutospacing="1"/>
        <w:jc w:val="left"/>
        <w:textAlignment w:val="auto"/>
        <w:rPr>
          <w:rFonts w:ascii="Times New Roman" w:hAnsi="Times New Roman"/>
          <w:b/>
          <w:lang w:val="en-GB"/>
        </w:rPr>
      </w:pPr>
      <w:r w:rsidRPr="005D4B8B">
        <w:rPr>
          <w:rFonts w:ascii="Times New Roman" w:hAnsi="Times New Roman"/>
          <w:b/>
          <w:lang w:val="en-GB"/>
        </w:rPr>
        <w:t xml:space="preserve">Proposal </w:t>
      </w:r>
      <w:r w:rsidR="008B39FA">
        <w:rPr>
          <w:rFonts w:ascii="Times New Roman" w:hAnsi="Times New Roman"/>
          <w:b/>
          <w:lang w:val="en-GB"/>
        </w:rPr>
        <w:t>9</w:t>
      </w:r>
      <w:r w:rsidRPr="005D4B8B">
        <w:rPr>
          <w:rFonts w:ascii="Times New Roman" w:hAnsi="Times New Roman"/>
          <w:b/>
          <w:lang w:val="en-GB"/>
        </w:rPr>
        <w:t xml:space="preserve">: </w:t>
      </w:r>
      <w:r>
        <w:rPr>
          <w:rFonts w:ascii="Times New Roman" w:hAnsi="Times New Roman"/>
          <w:b/>
          <w:lang w:val="en-GB"/>
        </w:rPr>
        <w:t>Support the logged MDT for NR cells in NSA where the UE cannot camp on NR cells</w:t>
      </w:r>
      <w:r w:rsidR="004324A1">
        <w:rPr>
          <w:rFonts w:ascii="Times New Roman" w:hAnsi="Times New Roman"/>
          <w:b/>
          <w:lang w:val="en-GB"/>
        </w:rPr>
        <w:t>.</w:t>
      </w:r>
    </w:p>
    <w:p w14:paraId="2404060E" w14:textId="77777777" w:rsidR="00984393" w:rsidRDefault="00984393" w:rsidP="00811C9B">
      <w:pPr>
        <w:spacing w:beforeLines="50" w:before="120" w:after="100" w:afterAutospacing="1"/>
        <w:jc w:val="left"/>
        <w:textAlignment w:val="auto"/>
        <w:rPr>
          <w:rFonts w:ascii="Times New Roman" w:hAnsi="Times New Roman"/>
          <w:lang w:val="en-GB"/>
        </w:rPr>
      </w:pPr>
    </w:p>
    <w:p w14:paraId="24CAF77B" w14:textId="15E916EE" w:rsidR="00811C9B" w:rsidRPr="00811C9B" w:rsidRDefault="00B51791" w:rsidP="00811C9B">
      <w:pPr>
        <w:spacing w:beforeLines="50" w:before="120" w:after="100" w:afterAutospacing="1"/>
        <w:jc w:val="left"/>
        <w:textAlignment w:val="auto"/>
        <w:rPr>
          <w:rFonts w:ascii="Times New Roman" w:hAnsi="Times New Roman"/>
          <w:lang w:val="en-GB"/>
        </w:rPr>
      </w:pPr>
      <w:r>
        <w:rPr>
          <w:rFonts w:ascii="Times New Roman" w:hAnsi="Times New Roman"/>
          <w:lang w:val="en-GB"/>
        </w:rPr>
        <w:t>In R16, t</w:t>
      </w:r>
      <w:r w:rsidR="00811C9B" w:rsidRPr="00811C9B">
        <w:rPr>
          <w:rFonts w:ascii="Times New Roman" w:hAnsi="Times New Roman"/>
          <w:lang w:val="en-GB"/>
        </w:rPr>
        <w:t xml:space="preserve">he UE logs the measurement results of serving cell and the available measurement results of </w:t>
      </w:r>
      <w:r>
        <w:rPr>
          <w:rFonts w:ascii="Times New Roman" w:hAnsi="Times New Roman"/>
          <w:lang w:val="en-GB"/>
        </w:rPr>
        <w:t>NR</w:t>
      </w:r>
      <w:r w:rsidR="00811C9B" w:rsidRPr="00811C9B">
        <w:rPr>
          <w:rFonts w:ascii="Times New Roman" w:hAnsi="Times New Roman"/>
          <w:lang w:val="en-GB"/>
        </w:rPr>
        <w:t xml:space="preserve"> neighbouring cells w</w:t>
      </w:r>
      <w:r>
        <w:rPr>
          <w:rFonts w:ascii="Times New Roman" w:hAnsi="Times New Roman"/>
          <w:lang w:val="en-GB"/>
        </w:rPr>
        <w:t xml:space="preserve">hen UE camps on LTE cells. </w:t>
      </w:r>
      <w:r w:rsidR="00811C9B" w:rsidRPr="00811C9B">
        <w:rPr>
          <w:rFonts w:ascii="Times New Roman" w:hAnsi="Times New Roman"/>
          <w:lang w:val="en-GB"/>
        </w:rPr>
        <w:t>UE cannot camp on the NR cell in NSA</w:t>
      </w:r>
      <w:r w:rsidR="00BB063E">
        <w:rPr>
          <w:rFonts w:ascii="Times New Roman" w:hAnsi="Times New Roman"/>
          <w:lang w:val="en-GB"/>
        </w:rPr>
        <w:t>, t</w:t>
      </w:r>
      <w:r w:rsidR="00811C9B" w:rsidRPr="00811C9B">
        <w:rPr>
          <w:rFonts w:ascii="Times New Roman" w:hAnsi="Times New Roman"/>
          <w:lang w:val="en-GB"/>
        </w:rPr>
        <w:t>herefore UE will not perform the logged MDT configuration from SN. In our understanding, the MN can configure the logged MDT measurement of SN and the UE can measure the NR cells like the early measurement</w:t>
      </w:r>
      <w:r w:rsidR="00BB063E">
        <w:rPr>
          <w:rFonts w:ascii="Times New Roman" w:hAnsi="Times New Roman"/>
          <w:lang w:val="en-GB"/>
        </w:rPr>
        <w:t>, t</w:t>
      </w:r>
      <w:r w:rsidR="00811C9B" w:rsidRPr="00811C9B">
        <w:rPr>
          <w:rFonts w:ascii="Times New Roman" w:hAnsi="Times New Roman"/>
          <w:lang w:val="en-GB"/>
        </w:rPr>
        <w:t xml:space="preserve">hen the operator can get more data about the coverage of SN and get the coverage of NR SA. </w:t>
      </w:r>
      <w:r w:rsidR="00D73AFA">
        <w:rPr>
          <w:rFonts w:ascii="Times New Roman" w:hAnsi="Times New Roman"/>
          <w:lang w:val="en-GB"/>
        </w:rPr>
        <w:t>I</w:t>
      </w:r>
      <w:r w:rsidR="00811C9B" w:rsidRPr="00811C9B">
        <w:rPr>
          <w:rFonts w:ascii="Times New Roman" w:hAnsi="Times New Roman"/>
          <w:lang w:val="en-GB"/>
        </w:rPr>
        <w:t>f the UE supports the NR SA, the UE can support the measurement of the NR cells in RRC_IDLE. Therefore</w:t>
      </w:r>
      <w:r w:rsidR="00BB063E">
        <w:rPr>
          <w:rFonts w:ascii="Times New Roman" w:hAnsi="Times New Roman"/>
          <w:lang w:val="en-GB"/>
        </w:rPr>
        <w:t>,</w:t>
      </w:r>
      <w:r w:rsidR="00811C9B" w:rsidRPr="00811C9B">
        <w:rPr>
          <w:rFonts w:ascii="Times New Roman" w:hAnsi="Times New Roman"/>
          <w:lang w:val="en-GB"/>
        </w:rPr>
        <w:t xml:space="preserve"> in </w:t>
      </w:r>
      <w:r w:rsidR="00D73AFA">
        <w:rPr>
          <w:rFonts w:ascii="Times New Roman" w:hAnsi="Times New Roman"/>
          <w:lang w:val="en-GB"/>
        </w:rPr>
        <w:t>NSA</w:t>
      </w:r>
      <w:r w:rsidR="00811C9B" w:rsidRPr="00811C9B">
        <w:rPr>
          <w:rFonts w:ascii="Times New Roman" w:hAnsi="Times New Roman"/>
          <w:lang w:val="en-GB"/>
        </w:rPr>
        <w:t>, the LTE can broadcast SIB24</w:t>
      </w:r>
      <w:r w:rsidR="00BB063E">
        <w:rPr>
          <w:rFonts w:ascii="Times New Roman" w:hAnsi="Times New Roman"/>
          <w:lang w:val="en-GB"/>
        </w:rPr>
        <w:t xml:space="preserve"> t</w:t>
      </w:r>
      <w:r w:rsidR="00811C9B" w:rsidRPr="00811C9B">
        <w:rPr>
          <w:rFonts w:ascii="Times New Roman" w:hAnsi="Times New Roman"/>
          <w:lang w:val="en-GB"/>
        </w:rPr>
        <w:t>hen these UE</w:t>
      </w:r>
      <w:r w:rsidR="00BB063E">
        <w:rPr>
          <w:rFonts w:ascii="Times New Roman" w:hAnsi="Times New Roman"/>
          <w:lang w:val="en-GB"/>
        </w:rPr>
        <w:t>s</w:t>
      </w:r>
      <w:r w:rsidR="00811C9B" w:rsidRPr="00811C9B">
        <w:rPr>
          <w:rFonts w:ascii="Times New Roman" w:hAnsi="Times New Roman"/>
          <w:lang w:val="en-GB"/>
        </w:rPr>
        <w:t xml:space="preserve"> will measure the NR cells during cell re-selection and record the results. </w:t>
      </w:r>
      <w:r w:rsidR="00BB063E">
        <w:rPr>
          <w:rFonts w:ascii="Times New Roman" w:hAnsi="Times New Roman"/>
          <w:lang w:val="en-GB"/>
        </w:rPr>
        <w:t xml:space="preserve">However, </w:t>
      </w:r>
      <w:r w:rsidR="00811C9B" w:rsidRPr="00811C9B">
        <w:rPr>
          <w:rFonts w:ascii="Times New Roman" w:hAnsi="Times New Roman"/>
          <w:lang w:val="en-GB"/>
        </w:rPr>
        <w:t xml:space="preserve">the NR cells will only broadcast the MIB and </w:t>
      </w:r>
      <w:r w:rsidR="00BB063E" w:rsidRPr="00811C9B">
        <w:rPr>
          <w:rFonts w:ascii="Times New Roman" w:hAnsi="Times New Roman"/>
          <w:lang w:val="en-GB"/>
        </w:rPr>
        <w:t>mini</w:t>
      </w:r>
      <w:r w:rsidR="00BB063E">
        <w:rPr>
          <w:rFonts w:ascii="Times New Roman" w:hAnsi="Times New Roman"/>
          <w:lang w:val="en-GB"/>
        </w:rPr>
        <w:t>-</w:t>
      </w:r>
      <w:r w:rsidR="00811C9B" w:rsidRPr="00811C9B">
        <w:rPr>
          <w:rFonts w:ascii="Times New Roman" w:hAnsi="Times New Roman"/>
          <w:lang w:val="en-GB"/>
        </w:rPr>
        <w:t>SIB1</w:t>
      </w:r>
      <w:r w:rsidR="00BB063E">
        <w:rPr>
          <w:rFonts w:ascii="Times New Roman" w:hAnsi="Times New Roman"/>
          <w:lang w:val="en-GB"/>
        </w:rPr>
        <w:t>, t</w:t>
      </w:r>
      <w:r w:rsidR="00811C9B" w:rsidRPr="00811C9B">
        <w:rPr>
          <w:rFonts w:ascii="Times New Roman" w:hAnsi="Times New Roman"/>
          <w:lang w:val="en-GB"/>
        </w:rPr>
        <w:t>herefore the UE will not reselect to the NR cells. It will not increase complexity of UE and the network</w:t>
      </w:r>
      <w:r w:rsidR="00824CCC">
        <w:rPr>
          <w:rFonts w:ascii="Times New Roman" w:hAnsi="Times New Roman"/>
          <w:lang w:val="en-GB"/>
        </w:rPr>
        <w:t>, only have a little impact on the UE power consumption</w:t>
      </w:r>
      <w:r w:rsidR="00811C9B" w:rsidRPr="00811C9B">
        <w:rPr>
          <w:rFonts w:ascii="Times New Roman" w:hAnsi="Times New Roman"/>
          <w:lang w:val="en-GB"/>
        </w:rPr>
        <w:t>. Also in R16, RAN2 has supported the early measurement. In the early measurement, the UE will measure the NR cells in the RRC_IDLE/RRC_INACTIVE</w:t>
      </w:r>
      <w:r w:rsidR="00D73AFA">
        <w:rPr>
          <w:rFonts w:ascii="Times New Roman" w:hAnsi="Times New Roman"/>
          <w:lang w:val="en-GB"/>
        </w:rPr>
        <w:t xml:space="preserve"> even the UE cannot camp on NR cells</w:t>
      </w:r>
      <w:r w:rsidR="00811C9B" w:rsidRPr="00811C9B">
        <w:rPr>
          <w:rFonts w:ascii="Times New Roman" w:hAnsi="Times New Roman"/>
          <w:lang w:val="en-GB"/>
        </w:rPr>
        <w:t xml:space="preserve">. </w:t>
      </w:r>
      <w:r w:rsidR="00D73AFA">
        <w:rPr>
          <w:rFonts w:ascii="Times New Roman" w:hAnsi="Times New Roman"/>
          <w:lang w:val="en-GB"/>
        </w:rPr>
        <w:t>W</w:t>
      </w:r>
      <w:r w:rsidR="00811C9B" w:rsidRPr="00811C9B">
        <w:rPr>
          <w:rFonts w:ascii="Times New Roman" w:hAnsi="Times New Roman"/>
          <w:lang w:val="en-GB"/>
        </w:rPr>
        <w:t xml:space="preserve">e think it will not increase the complexity of UE if the UE measures and records the NR cells. Therefore we think the MN can configure the UE to record the NR cells in EN-DC. </w:t>
      </w:r>
    </w:p>
    <w:p w14:paraId="1984F8F6" w14:textId="25A84063" w:rsidR="007B29C6" w:rsidRPr="00D73AFA" w:rsidRDefault="00D73AFA" w:rsidP="00811C9B">
      <w:pPr>
        <w:spacing w:beforeLines="50" w:before="120" w:after="100" w:afterAutospacing="1"/>
        <w:jc w:val="left"/>
        <w:textAlignment w:val="auto"/>
        <w:rPr>
          <w:rFonts w:ascii="Times New Roman" w:hAnsi="Times New Roman"/>
          <w:b/>
          <w:lang w:val="en-GB"/>
        </w:rPr>
      </w:pPr>
      <w:r w:rsidRPr="00D73AFA">
        <w:rPr>
          <w:rFonts w:ascii="Times New Roman" w:hAnsi="Times New Roman"/>
          <w:b/>
          <w:lang w:val="en-GB"/>
        </w:rPr>
        <w:t xml:space="preserve">Proposal </w:t>
      </w:r>
      <w:r w:rsidR="008B39FA">
        <w:rPr>
          <w:rFonts w:ascii="Times New Roman" w:hAnsi="Times New Roman"/>
          <w:b/>
          <w:lang w:val="en-GB"/>
        </w:rPr>
        <w:t>10</w:t>
      </w:r>
      <w:r w:rsidRPr="00D73AFA">
        <w:rPr>
          <w:rFonts w:ascii="Times New Roman" w:hAnsi="Times New Roman"/>
          <w:b/>
          <w:lang w:val="en-GB"/>
        </w:rPr>
        <w:t>:</w:t>
      </w:r>
      <w:r w:rsidR="00811C9B" w:rsidRPr="00D73AFA">
        <w:rPr>
          <w:rFonts w:ascii="Times New Roman" w:hAnsi="Times New Roman"/>
          <w:b/>
          <w:lang w:val="en-GB"/>
        </w:rPr>
        <w:t xml:space="preserve"> In </w:t>
      </w:r>
      <w:r>
        <w:rPr>
          <w:rFonts w:ascii="Times New Roman" w:hAnsi="Times New Roman"/>
          <w:b/>
          <w:lang w:val="en-GB"/>
        </w:rPr>
        <w:t>NSA</w:t>
      </w:r>
      <w:r w:rsidR="00811C9B" w:rsidRPr="00D73AFA">
        <w:rPr>
          <w:rFonts w:ascii="Times New Roman" w:hAnsi="Times New Roman"/>
          <w:b/>
          <w:lang w:val="en-GB"/>
        </w:rPr>
        <w:t>, the MN can configure the UE</w:t>
      </w:r>
      <w:r w:rsidR="004324A1">
        <w:rPr>
          <w:rFonts w:ascii="Times New Roman" w:hAnsi="Times New Roman"/>
          <w:b/>
          <w:lang w:val="en-GB"/>
        </w:rPr>
        <w:t xml:space="preserve"> to collect the coverage of NR.</w:t>
      </w:r>
    </w:p>
    <w:p w14:paraId="5C6DD9E3" w14:textId="77777777" w:rsidR="00984393" w:rsidRDefault="00984393" w:rsidP="003F2194">
      <w:pPr>
        <w:spacing w:beforeLines="50" w:before="120" w:after="100" w:afterAutospacing="1"/>
        <w:jc w:val="left"/>
        <w:textAlignment w:val="auto"/>
        <w:rPr>
          <w:rFonts w:ascii="Times New Roman" w:hAnsi="Times New Roman"/>
          <w:lang w:val="en-GB"/>
        </w:rPr>
      </w:pPr>
    </w:p>
    <w:p w14:paraId="6FE1DDFB" w14:textId="77777777" w:rsidR="00955170" w:rsidRPr="00364C5E" w:rsidRDefault="00955170" w:rsidP="00767ED9">
      <w:pPr>
        <w:pStyle w:val="1"/>
        <w:spacing w:after="0"/>
      </w:pPr>
      <w:r w:rsidRPr="00CE0424">
        <w:t>Conclusion</w:t>
      </w:r>
    </w:p>
    <w:p w14:paraId="470DD920" w14:textId="77777777" w:rsidR="000E1305" w:rsidRPr="00767ED9" w:rsidRDefault="002841C4" w:rsidP="00767ED9">
      <w:pPr>
        <w:spacing w:before="240" w:after="0"/>
        <w:rPr>
          <w:rFonts w:ascii="Times New Roman" w:hAnsi="Times New Roman"/>
        </w:rPr>
      </w:pPr>
      <w:r w:rsidRPr="00767ED9">
        <w:rPr>
          <w:rFonts w:ascii="Times New Roman" w:hAnsi="Times New Roman"/>
        </w:rPr>
        <w:t>Base on the analysis above, w</w:t>
      </w:r>
      <w:r w:rsidR="00955170" w:rsidRPr="00767ED9">
        <w:rPr>
          <w:rFonts w:ascii="Times New Roman" w:hAnsi="Times New Roman"/>
        </w:rPr>
        <w:t>e propose the following</w:t>
      </w:r>
      <w:r w:rsidR="00767ED9" w:rsidRPr="00767ED9">
        <w:rPr>
          <w:rFonts w:ascii="Times New Roman" w:hAnsi="Times New Roman"/>
        </w:rPr>
        <w:t xml:space="preserve"> observations and proposals</w:t>
      </w:r>
      <w:r w:rsidR="00955170" w:rsidRPr="00767ED9">
        <w:rPr>
          <w:rFonts w:ascii="Times New Roman" w:hAnsi="Times New Roman"/>
        </w:rPr>
        <w:t>:</w:t>
      </w:r>
    </w:p>
    <w:p w14:paraId="794F6CAD" w14:textId="77777777" w:rsidR="00194D27" w:rsidRPr="001A6737" w:rsidRDefault="00194D27" w:rsidP="00194D27">
      <w:pPr>
        <w:rPr>
          <w:rFonts w:ascii="Times New Roman" w:hAnsi="Times New Roman"/>
          <w:b/>
        </w:rPr>
      </w:pPr>
      <w:r w:rsidRPr="001A6737">
        <w:rPr>
          <w:rFonts w:ascii="Times New Roman" w:hAnsi="Times New Roman"/>
          <w:b/>
        </w:rPr>
        <w:t xml:space="preserve">Proposal 1: </w:t>
      </w:r>
      <w:r>
        <w:rPr>
          <w:rFonts w:ascii="Times New Roman" w:hAnsi="Times New Roman"/>
          <w:b/>
        </w:rPr>
        <w:t xml:space="preserve"> </w:t>
      </w:r>
      <w:r w:rsidRPr="001A6737">
        <w:rPr>
          <w:rFonts w:ascii="Times New Roman" w:hAnsi="Times New Roman"/>
          <w:b/>
        </w:rPr>
        <w:t>User consent</w:t>
      </w:r>
      <w:r>
        <w:rPr>
          <w:rFonts w:ascii="Times New Roman" w:hAnsi="Times New Roman"/>
          <w:b/>
        </w:rPr>
        <w:t xml:space="preserve"> for the location information in RLF/CEF/SCG failure reporting</w:t>
      </w:r>
      <w:r w:rsidRPr="001A6737">
        <w:rPr>
          <w:rFonts w:ascii="Times New Roman" w:hAnsi="Times New Roman"/>
          <w:b/>
        </w:rPr>
        <w:t xml:space="preserve"> should be also applied to</w:t>
      </w:r>
      <w:r>
        <w:rPr>
          <w:rFonts w:ascii="Times New Roman" w:hAnsi="Times New Roman"/>
          <w:b/>
        </w:rPr>
        <w:t xml:space="preserve"> LTE.</w:t>
      </w:r>
    </w:p>
    <w:p w14:paraId="770910B2" w14:textId="77777777" w:rsidR="00194D27" w:rsidRDefault="00194D27" w:rsidP="00194D27">
      <w:pPr>
        <w:rPr>
          <w:rFonts w:ascii="Times New Roman" w:hAnsi="Times New Roman"/>
          <w:b/>
        </w:rPr>
      </w:pPr>
      <w:r w:rsidRPr="00C72CC5">
        <w:rPr>
          <w:rFonts w:ascii="Times New Roman" w:hAnsi="Times New Roman" w:hint="eastAsia"/>
          <w:b/>
        </w:rPr>
        <w:t>P</w:t>
      </w:r>
      <w:r w:rsidRPr="00C72CC5">
        <w:rPr>
          <w:rFonts w:ascii="Times New Roman" w:hAnsi="Times New Roman"/>
          <w:b/>
        </w:rPr>
        <w:t>roposal 2:</w:t>
      </w:r>
      <w:r>
        <w:rPr>
          <w:rFonts w:ascii="Times New Roman" w:hAnsi="Times New Roman"/>
          <w:b/>
        </w:rPr>
        <w:t xml:space="preserve"> The RLF/CEF/SCG failure reporting and MDT use the same user consent </w:t>
      </w:r>
    </w:p>
    <w:p w14:paraId="31D27394" w14:textId="77777777" w:rsidR="00AA5661" w:rsidRDefault="00AA5661" w:rsidP="00AA5661">
      <w:pPr>
        <w:spacing w:beforeLines="50" w:before="120" w:after="100" w:afterAutospacing="1"/>
        <w:jc w:val="left"/>
        <w:textAlignment w:val="auto"/>
        <w:rPr>
          <w:rFonts w:ascii="Times New Roman" w:hAnsi="Times New Roman"/>
          <w:b/>
          <w:lang w:val="en-GB"/>
        </w:rPr>
      </w:pPr>
      <w:r w:rsidRPr="00A7481F">
        <w:rPr>
          <w:rFonts w:ascii="Times New Roman" w:hAnsi="Times New Roman"/>
          <w:b/>
          <w:lang w:val="en-GB"/>
        </w:rPr>
        <w:t xml:space="preserve">Proposal </w:t>
      </w:r>
      <w:r>
        <w:rPr>
          <w:rFonts w:ascii="Times New Roman" w:hAnsi="Times New Roman"/>
          <w:b/>
          <w:lang w:val="en-GB"/>
        </w:rPr>
        <w:t>1</w:t>
      </w:r>
      <w:r w:rsidRPr="00A7481F">
        <w:rPr>
          <w:rFonts w:ascii="Times New Roman" w:hAnsi="Times New Roman"/>
          <w:b/>
          <w:lang w:val="en-GB"/>
        </w:rPr>
        <w:t>:</w:t>
      </w:r>
      <w:r>
        <w:rPr>
          <w:rFonts w:ascii="Times New Roman" w:hAnsi="Times New Roman"/>
          <w:b/>
          <w:lang w:val="en-GB"/>
        </w:rPr>
        <w:t xml:space="preserve"> </w:t>
      </w:r>
      <w:r w:rsidRPr="003543D1">
        <w:rPr>
          <w:rFonts w:ascii="Times New Roman" w:hAnsi="Times New Roman"/>
          <w:b/>
          <w:lang w:val="en-GB"/>
        </w:rPr>
        <w:t>Add the IDC problems detection in the logged MDT. Take the principle of LTE as the baseline.</w:t>
      </w:r>
    </w:p>
    <w:p w14:paraId="71A8B26E" w14:textId="77777777" w:rsidR="00AA5661" w:rsidRDefault="00AA5661" w:rsidP="00AA5661">
      <w:pPr>
        <w:spacing w:beforeLines="50" w:before="120" w:after="100" w:afterAutospacing="1"/>
        <w:jc w:val="left"/>
        <w:textAlignment w:val="auto"/>
        <w:rPr>
          <w:rFonts w:ascii="Times New Roman" w:hAnsi="Times New Roman"/>
          <w:b/>
          <w:lang w:val="en-GB"/>
        </w:rPr>
      </w:pPr>
      <w:r w:rsidRPr="00B15E9B">
        <w:rPr>
          <w:rFonts w:ascii="Times New Roman" w:hAnsi="Times New Roman"/>
          <w:b/>
          <w:lang w:val="en-GB"/>
        </w:rPr>
        <w:t>Observation 1: R16 supports the immediate MDT for EN-DC</w:t>
      </w:r>
      <w:r>
        <w:rPr>
          <w:rFonts w:ascii="Times New Roman" w:hAnsi="Times New Roman"/>
          <w:b/>
          <w:lang w:val="en-GB"/>
        </w:rPr>
        <w:t>. The NR SN can configure and receive immediate measurement.</w:t>
      </w:r>
    </w:p>
    <w:p w14:paraId="6FD2129B" w14:textId="77777777" w:rsidR="00AA5661" w:rsidRDefault="00AA5661" w:rsidP="00AA5661">
      <w:pPr>
        <w:spacing w:beforeLines="50" w:before="120" w:after="100" w:afterAutospacing="1"/>
        <w:jc w:val="left"/>
        <w:textAlignment w:val="auto"/>
        <w:rPr>
          <w:rFonts w:ascii="Times New Roman" w:hAnsi="Times New Roman"/>
          <w:b/>
          <w:lang w:val="en-GB"/>
        </w:rPr>
      </w:pPr>
      <w:r w:rsidRPr="00A42F11">
        <w:rPr>
          <w:rFonts w:ascii="Times New Roman" w:hAnsi="Times New Roman"/>
          <w:b/>
          <w:lang w:val="en-GB"/>
        </w:rPr>
        <w:t>Proposal 2: Support the immediate MDT for NR-DC.</w:t>
      </w:r>
    </w:p>
    <w:p w14:paraId="6920ACD5" w14:textId="77777777" w:rsidR="00AA5661" w:rsidRPr="00984393" w:rsidRDefault="00AA5661" w:rsidP="00AA5661">
      <w:pPr>
        <w:pStyle w:val="af8"/>
        <w:numPr>
          <w:ilvl w:val="0"/>
          <w:numId w:val="28"/>
        </w:numPr>
        <w:spacing w:beforeLines="50" w:before="120" w:after="100" w:afterAutospacing="1"/>
        <w:rPr>
          <w:rFonts w:ascii="Times New Roman" w:hAnsi="Times New Roman"/>
          <w:b/>
          <w:sz w:val="20"/>
          <w:lang w:val="en-GB"/>
        </w:rPr>
      </w:pPr>
      <w:r w:rsidRPr="00984393">
        <w:rPr>
          <w:rFonts w:ascii="Times New Roman" w:hAnsi="Times New Roman"/>
          <w:b/>
          <w:sz w:val="20"/>
          <w:lang w:val="en-GB"/>
        </w:rPr>
        <w:t>For signalling based immediate MDT, AMF only provides only one MDT configuration to the MN. The MN forwards the configuration to the SN.</w:t>
      </w:r>
    </w:p>
    <w:p w14:paraId="25935035" w14:textId="77777777" w:rsidR="00AA5661" w:rsidRPr="00984393" w:rsidRDefault="00AA5661" w:rsidP="00AA5661">
      <w:pPr>
        <w:pStyle w:val="af8"/>
        <w:numPr>
          <w:ilvl w:val="0"/>
          <w:numId w:val="28"/>
        </w:numPr>
        <w:spacing w:beforeLines="50" w:before="120" w:after="100" w:afterAutospacing="1"/>
        <w:rPr>
          <w:rFonts w:ascii="Times New Roman" w:hAnsi="Times New Roman"/>
          <w:b/>
          <w:sz w:val="20"/>
          <w:lang w:val="en-GB"/>
        </w:rPr>
      </w:pPr>
      <w:r w:rsidRPr="00984393">
        <w:rPr>
          <w:rFonts w:ascii="Times New Roman" w:hAnsi="Times New Roman"/>
          <w:b/>
          <w:sz w:val="20"/>
          <w:lang w:val="en-GB"/>
        </w:rPr>
        <w:t>For management based immediate MDT, OAM provides the MDT configuration to both MN and SN independently.</w:t>
      </w:r>
    </w:p>
    <w:p w14:paraId="1F78B927" w14:textId="1EA9CA2F" w:rsidR="00AA5661" w:rsidRPr="00AA5661" w:rsidRDefault="00AA5661" w:rsidP="00AA5661">
      <w:pPr>
        <w:spacing w:beforeLines="50" w:before="120" w:after="100" w:afterAutospacing="1"/>
        <w:rPr>
          <w:rFonts w:ascii="Times New Roman" w:hAnsi="Times New Roman"/>
          <w:lang w:val="en-GB"/>
        </w:rPr>
      </w:pPr>
      <w:r w:rsidRPr="00AA5661">
        <w:rPr>
          <w:rFonts w:ascii="Times New Roman" w:hAnsi="Times New Roman"/>
          <w:b/>
          <w:lang w:val="en-GB"/>
        </w:rPr>
        <w:t>Proposal 3: Support the M1/M2</w:t>
      </w:r>
      <w:r w:rsidR="006F104E">
        <w:rPr>
          <w:rFonts w:ascii="Times New Roman" w:hAnsi="Times New Roman"/>
          <w:b/>
          <w:lang w:val="en-GB"/>
        </w:rPr>
        <w:t>/M4</w:t>
      </w:r>
      <w:r w:rsidRPr="00AA5661">
        <w:rPr>
          <w:rFonts w:ascii="Times New Roman" w:hAnsi="Times New Roman"/>
          <w:b/>
          <w:lang w:val="en-GB"/>
        </w:rPr>
        <w:t>/M8/M9 in NR-DC</w:t>
      </w:r>
    </w:p>
    <w:p w14:paraId="7563D3F9" w14:textId="4710690A" w:rsidR="00AA5661" w:rsidRDefault="00AA5661" w:rsidP="00AA5661">
      <w:pPr>
        <w:spacing w:beforeLines="50" w:before="120" w:after="100" w:afterAutospacing="1"/>
        <w:jc w:val="left"/>
        <w:textAlignment w:val="auto"/>
        <w:rPr>
          <w:rFonts w:ascii="Times New Roman" w:hAnsi="Times New Roman"/>
          <w:lang w:val="en-GB"/>
        </w:rPr>
      </w:pPr>
      <w:r>
        <w:rPr>
          <w:rFonts w:ascii="Times New Roman" w:hAnsi="Times New Roman"/>
          <w:b/>
          <w:lang w:val="en-GB"/>
        </w:rPr>
        <w:t xml:space="preserve">Proposal 4: Support the delay measurement for the MN terminated MCG bearers and SN terminated SCG bearers in NR-DC. The configuration and reporting principles in NR-DC are same </w:t>
      </w:r>
      <w:r w:rsidR="00156384">
        <w:rPr>
          <w:rFonts w:ascii="Times New Roman" w:hAnsi="Times New Roman"/>
          <w:b/>
          <w:lang w:val="en-GB"/>
        </w:rPr>
        <w:t xml:space="preserve">as </w:t>
      </w:r>
      <w:r>
        <w:rPr>
          <w:rFonts w:ascii="Times New Roman" w:hAnsi="Times New Roman"/>
          <w:b/>
          <w:lang w:val="en-GB"/>
        </w:rPr>
        <w:t>the principles in EN-DC.</w:t>
      </w:r>
    </w:p>
    <w:p w14:paraId="11C7EA40" w14:textId="77777777" w:rsidR="00AA5661" w:rsidRDefault="00AA5661" w:rsidP="00AA5661">
      <w:pPr>
        <w:spacing w:beforeLines="50" w:before="120" w:after="100" w:afterAutospacing="1"/>
        <w:jc w:val="left"/>
        <w:textAlignment w:val="auto"/>
        <w:rPr>
          <w:rFonts w:ascii="Times New Roman" w:hAnsi="Times New Roman"/>
          <w:b/>
          <w:lang w:val="en-GB"/>
        </w:rPr>
      </w:pPr>
      <w:r w:rsidRPr="004C2751">
        <w:rPr>
          <w:rFonts w:ascii="Times New Roman" w:hAnsi="Times New Roman" w:hint="eastAsia"/>
          <w:b/>
          <w:lang w:val="en-GB"/>
        </w:rPr>
        <w:t>P</w:t>
      </w:r>
      <w:r w:rsidRPr="004C2751">
        <w:rPr>
          <w:rFonts w:ascii="Times New Roman" w:hAnsi="Times New Roman"/>
          <w:b/>
          <w:lang w:val="en-GB"/>
        </w:rPr>
        <w:t xml:space="preserve">roposal </w:t>
      </w:r>
      <w:r>
        <w:rPr>
          <w:rFonts w:ascii="Times New Roman" w:hAnsi="Times New Roman"/>
          <w:b/>
          <w:lang w:val="en-GB"/>
        </w:rPr>
        <w:t>5</w:t>
      </w:r>
      <w:r w:rsidRPr="004C2751">
        <w:rPr>
          <w:rFonts w:ascii="Times New Roman" w:hAnsi="Times New Roman"/>
          <w:b/>
          <w:lang w:val="en-GB"/>
        </w:rPr>
        <w:t>:</w:t>
      </w:r>
      <w:r>
        <w:rPr>
          <w:rFonts w:ascii="Times New Roman" w:hAnsi="Times New Roman"/>
          <w:b/>
          <w:lang w:val="en-GB"/>
        </w:rPr>
        <w:t xml:space="preserve"> Support the delay measurement for the </w:t>
      </w:r>
      <w:r w:rsidRPr="004C2751">
        <w:rPr>
          <w:rFonts w:ascii="Times New Roman" w:hAnsi="Times New Roman"/>
          <w:b/>
          <w:lang w:val="en-GB"/>
        </w:rPr>
        <w:t>SN terminated MCG/split bearers and MN terminated SCG/split bearers</w:t>
      </w:r>
      <w:r>
        <w:rPr>
          <w:rFonts w:ascii="Times New Roman" w:hAnsi="Times New Roman"/>
          <w:b/>
          <w:lang w:val="en-GB"/>
        </w:rPr>
        <w:t xml:space="preserve"> in EN-DC and NR-DC.</w:t>
      </w:r>
    </w:p>
    <w:p w14:paraId="3D725737" w14:textId="77777777" w:rsidR="00AA5661" w:rsidRPr="00AA5661" w:rsidRDefault="00AA5661" w:rsidP="00AA5661">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Observation </w:t>
      </w:r>
      <w:r>
        <w:rPr>
          <w:rFonts w:ascii="Times New Roman" w:eastAsia="Times New Roman" w:hAnsi="Times New Roman"/>
          <w:b/>
          <w:lang w:val="en-GB" w:eastAsia="en-US"/>
        </w:rPr>
        <w:t>2</w:t>
      </w:r>
      <w:r w:rsidRPr="00AA5661">
        <w:rPr>
          <w:rFonts w:ascii="Times New Roman" w:eastAsia="Times New Roman" w:hAnsi="Times New Roman"/>
          <w:b/>
          <w:lang w:val="en-GB" w:eastAsia="en-US"/>
        </w:rPr>
        <w:t>: The scheduling latency of one split bearer are different in the two nodes of MR-DC.</w:t>
      </w:r>
    </w:p>
    <w:p w14:paraId="756A0361" w14:textId="77777777" w:rsidR="008B39FA" w:rsidRDefault="008B39FA" w:rsidP="008B39FA">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Pr>
          <w:rFonts w:ascii="Times New Roman" w:eastAsia="Times New Roman" w:hAnsi="Times New Roman"/>
          <w:b/>
          <w:lang w:val="en-GB" w:eastAsia="en-US"/>
        </w:rPr>
        <w:t>6</w:t>
      </w:r>
      <w:r w:rsidRPr="00AA5661">
        <w:rPr>
          <w:rFonts w:ascii="Times New Roman" w:eastAsia="Times New Roman" w:hAnsi="Times New Roman"/>
          <w:b/>
          <w:lang w:val="en-GB" w:eastAsia="en-US"/>
        </w:rPr>
        <w:t>: For the split bearer</w:t>
      </w:r>
      <w:r>
        <w:rPr>
          <w:rFonts w:ascii="Times New Roman" w:eastAsia="Times New Roman" w:hAnsi="Times New Roman"/>
          <w:b/>
          <w:lang w:val="en-GB" w:eastAsia="en-US"/>
        </w:rPr>
        <w:t xml:space="preserve"> (i.e. MN terminated split bearer and SN terminated split bearer)</w:t>
      </w:r>
      <w:r w:rsidRPr="00AA5661">
        <w:rPr>
          <w:rFonts w:ascii="Times New Roman" w:eastAsia="Times New Roman" w:hAnsi="Times New Roman"/>
          <w:b/>
          <w:lang w:val="en-GB" w:eastAsia="en-US"/>
        </w:rPr>
        <w:t xml:space="preserve">, </w:t>
      </w:r>
      <w:r>
        <w:rPr>
          <w:rFonts w:ascii="Times New Roman" w:eastAsia="Times New Roman" w:hAnsi="Times New Roman"/>
          <w:b/>
          <w:lang w:val="en-GB" w:eastAsia="en-US"/>
        </w:rPr>
        <w:t xml:space="preserve">only the node hosting the PDCP entity configure the D1 measurement. </w:t>
      </w:r>
      <w:r w:rsidRPr="00AA5661">
        <w:rPr>
          <w:rFonts w:ascii="Times New Roman" w:eastAsia="Times New Roman" w:hAnsi="Times New Roman"/>
          <w:b/>
          <w:lang w:val="en-GB" w:eastAsia="en-US"/>
        </w:rPr>
        <w:t>UE reports two D1s</w:t>
      </w:r>
      <w:r>
        <w:rPr>
          <w:rFonts w:ascii="Times New Roman" w:eastAsia="Times New Roman" w:hAnsi="Times New Roman"/>
          <w:b/>
          <w:lang w:val="en-GB" w:eastAsia="en-US"/>
        </w:rPr>
        <w:t xml:space="preserve"> to the node hosting the PDCP entity in one RRC message</w:t>
      </w:r>
      <w:r w:rsidRPr="00AA5661">
        <w:rPr>
          <w:rFonts w:ascii="Times New Roman" w:eastAsia="Times New Roman" w:hAnsi="Times New Roman"/>
          <w:b/>
          <w:lang w:val="en-GB" w:eastAsia="en-US"/>
        </w:rPr>
        <w:t>.</w:t>
      </w:r>
    </w:p>
    <w:p w14:paraId="3C6C1AD9" w14:textId="627B8406" w:rsidR="008B39FA" w:rsidRPr="008B39FA" w:rsidRDefault="008B39FA" w:rsidP="008B39FA">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Pr>
          <w:rFonts w:ascii="Times New Roman" w:eastAsia="Times New Roman" w:hAnsi="Times New Roman"/>
          <w:b/>
          <w:lang w:val="en-GB" w:eastAsia="en-US"/>
        </w:rPr>
        <w:t>7</w:t>
      </w:r>
      <w:r w:rsidRPr="00AA5661">
        <w:rPr>
          <w:rFonts w:ascii="Times New Roman" w:eastAsia="Times New Roman" w:hAnsi="Times New Roman"/>
          <w:b/>
          <w:lang w:val="en-GB" w:eastAsia="en-US"/>
        </w:rPr>
        <w:t xml:space="preserve">: For the </w:t>
      </w:r>
      <w:r>
        <w:rPr>
          <w:rFonts w:ascii="Times New Roman" w:eastAsia="Times New Roman" w:hAnsi="Times New Roman"/>
          <w:b/>
          <w:lang w:val="en-GB" w:eastAsia="en-US"/>
        </w:rPr>
        <w:t>MN terminated SCG bearer and SN terminated MCG bearer</w:t>
      </w:r>
      <w:r w:rsidRPr="00AA5661">
        <w:rPr>
          <w:rFonts w:ascii="Times New Roman" w:eastAsia="Times New Roman" w:hAnsi="Times New Roman"/>
          <w:b/>
          <w:lang w:val="en-GB" w:eastAsia="en-US"/>
        </w:rPr>
        <w:t xml:space="preserve">, </w:t>
      </w:r>
      <w:r>
        <w:rPr>
          <w:rFonts w:ascii="Times New Roman" w:eastAsia="Times New Roman" w:hAnsi="Times New Roman"/>
          <w:b/>
          <w:lang w:val="en-GB" w:eastAsia="en-US"/>
        </w:rPr>
        <w:t>the node hosting the PDCP entit</w:t>
      </w:r>
      <w:r w:rsidR="00304E04">
        <w:rPr>
          <w:rFonts w:ascii="Times New Roman" w:eastAsia="Times New Roman" w:hAnsi="Times New Roman"/>
          <w:b/>
          <w:lang w:val="en-GB" w:eastAsia="en-US"/>
        </w:rPr>
        <w:t>y configure the D1 measurement.</w:t>
      </w:r>
    </w:p>
    <w:p w14:paraId="2680059C" w14:textId="4A617C05" w:rsidR="00AA5661" w:rsidRPr="00AA5661" w:rsidRDefault="00AA5661" w:rsidP="00AA5661">
      <w:p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 xml:space="preserve">Proposal </w:t>
      </w:r>
      <w:r w:rsidR="008B39FA">
        <w:rPr>
          <w:rFonts w:ascii="Times New Roman" w:eastAsia="Times New Roman" w:hAnsi="Times New Roman"/>
          <w:b/>
          <w:lang w:val="en-GB" w:eastAsia="en-US"/>
        </w:rPr>
        <w:t>8</w:t>
      </w:r>
      <w:r w:rsidRPr="00AA5661">
        <w:rPr>
          <w:rFonts w:ascii="Times New Roman" w:eastAsia="Times New Roman" w:hAnsi="Times New Roman"/>
          <w:b/>
          <w:lang w:val="en-GB" w:eastAsia="en-US"/>
        </w:rPr>
        <w:t>: For the split bearer, the node hosting the PDCP entity derives the delay of the split bearers based on the delay of two paths.</w:t>
      </w:r>
    </w:p>
    <w:p w14:paraId="1863E79F" w14:textId="77777777" w:rsidR="00AA5661" w:rsidRPr="00AA5661" w:rsidRDefault="00AA5661" w:rsidP="00AA5661">
      <w:pPr>
        <w:numPr>
          <w:ilvl w:val="0"/>
          <w:numId w:val="29"/>
        </w:num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For split bearer with PDCP duplication, the final delay is the min value of measured results of two paths</w:t>
      </w:r>
    </w:p>
    <w:p w14:paraId="4BB99035" w14:textId="77777777" w:rsidR="00AA5661" w:rsidRPr="00AA5661" w:rsidRDefault="00AA5661" w:rsidP="00AA5661">
      <w:pPr>
        <w:numPr>
          <w:ilvl w:val="0"/>
          <w:numId w:val="29"/>
        </w:numPr>
        <w:spacing w:after="180"/>
        <w:jc w:val="left"/>
        <w:textAlignment w:val="auto"/>
        <w:rPr>
          <w:rFonts w:ascii="Times New Roman" w:eastAsia="Times New Roman" w:hAnsi="Times New Roman"/>
          <w:b/>
          <w:lang w:val="en-GB" w:eastAsia="en-US"/>
        </w:rPr>
      </w:pPr>
      <w:r w:rsidRPr="00AA5661">
        <w:rPr>
          <w:rFonts w:ascii="Times New Roman" w:eastAsia="Times New Roman" w:hAnsi="Times New Roman"/>
          <w:b/>
          <w:lang w:val="en-GB" w:eastAsia="en-US"/>
        </w:rPr>
        <w:t>For split bearer without PDCP duplication, the final delay is the average value of measured results of two paths</w:t>
      </w:r>
    </w:p>
    <w:p w14:paraId="28DE2C1A" w14:textId="77777777" w:rsidR="00AA5661" w:rsidRPr="00AA5661" w:rsidRDefault="00AA5661" w:rsidP="00194D27">
      <w:pPr>
        <w:rPr>
          <w:rFonts w:ascii="Times New Roman" w:hAnsi="Times New Roman"/>
          <w:b/>
          <w:lang w:val="en-GB"/>
        </w:rPr>
      </w:pPr>
      <w:r w:rsidRPr="00B15E9B">
        <w:rPr>
          <w:rFonts w:ascii="Times New Roman" w:hAnsi="Times New Roman"/>
          <w:b/>
          <w:lang w:val="en-GB"/>
        </w:rPr>
        <w:t xml:space="preserve">Observation </w:t>
      </w:r>
      <w:r>
        <w:rPr>
          <w:rFonts w:ascii="Times New Roman" w:hAnsi="Times New Roman"/>
          <w:b/>
          <w:lang w:val="en-GB"/>
        </w:rPr>
        <w:t>3</w:t>
      </w:r>
      <w:r w:rsidRPr="00B15E9B">
        <w:rPr>
          <w:rFonts w:ascii="Times New Roman" w:hAnsi="Times New Roman"/>
          <w:b/>
          <w:lang w:val="en-GB"/>
        </w:rPr>
        <w:t xml:space="preserve">: </w:t>
      </w:r>
      <w:r>
        <w:rPr>
          <w:rFonts w:ascii="Times New Roman" w:hAnsi="Times New Roman"/>
          <w:b/>
          <w:lang w:val="en-GB"/>
        </w:rPr>
        <w:t xml:space="preserve">In NSA, the operators </w:t>
      </w:r>
      <w:r w:rsidR="00BB063E">
        <w:rPr>
          <w:rFonts w:ascii="Times New Roman" w:hAnsi="Times New Roman"/>
          <w:b/>
          <w:lang w:val="en-GB"/>
        </w:rPr>
        <w:t xml:space="preserve">may </w:t>
      </w:r>
      <w:r>
        <w:rPr>
          <w:rFonts w:ascii="Times New Roman" w:hAnsi="Times New Roman"/>
          <w:b/>
          <w:lang w:val="en-GB"/>
        </w:rPr>
        <w:t>want to know whether the coverage of NR SA before deploying the NR SA.</w:t>
      </w:r>
    </w:p>
    <w:p w14:paraId="6E4EBC08" w14:textId="2B397E34" w:rsidR="00AA5661" w:rsidRDefault="00AA5661" w:rsidP="00AA5661">
      <w:pPr>
        <w:spacing w:beforeLines="50" w:before="120" w:after="100" w:afterAutospacing="1"/>
        <w:jc w:val="left"/>
        <w:textAlignment w:val="auto"/>
        <w:rPr>
          <w:rFonts w:ascii="Times New Roman" w:hAnsi="Times New Roman"/>
          <w:b/>
          <w:lang w:val="en-GB"/>
        </w:rPr>
      </w:pPr>
      <w:r w:rsidRPr="005D4B8B">
        <w:rPr>
          <w:rFonts w:ascii="Times New Roman" w:hAnsi="Times New Roman"/>
          <w:b/>
          <w:lang w:val="en-GB"/>
        </w:rPr>
        <w:t xml:space="preserve">Proposal </w:t>
      </w:r>
      <w:r w:rsidR="008B39FA">
        <w:rPr>
          <w:rFonts w:ascii="Times New Roman" w:hAnsi="Times New Roman"/>
          <w:b/>
          <w:lang w:val="en-GB"/>
        </w:rPr>
        <w:t>9</w:t>
      </w:r>
      <w:r w:rsidRPr="005D4B8B">
        <w:rPr>
          <w:rFonts w:ascii="Times New Roman" w:hAnsi="Times New Roman"/>
          <w:b/>
          <w:lang w:val="en-GB"/>
        </w:rPr>
        <w:t xml:space="preserve">: </w:t>
      </w:r>
      <w:r>
        <w:rPr>
          <w:rFonts w:ascii="Times New Roman" w:hAnsi="Times New Roman"/>
          <w:b/>
          <w:lang w:val="en-GB"/>
        </w:rPr>
        <w:t>Support the logged MDT for NR cells in NSA where the UE cannot camp on NR cells</w:t>
      </w:r>
      <w:r w:rsidR="00304E04">
        <w:rPr>
          <w:rFonts w:ascii="Times New Roman" w:hAnsi="Times New Roman"/>
          <w:b/>
          <w:lang w:val="en-GB"/>
        </w:rPr>
        <w:t>.</w:t>
      </w:r>
    </w:p>
    <w:p w14:paraId="5D906FE6" w14:textId="0C797992" w:rsidR="00AA5661" w:rsidRPr="00D73AFA" w:rsidRDefault="00AA5661" w:rsidP="00AA5661">
      <w:pPr>
        <w:spacing w:beforeLines="50" w:before="120" w:after="100" w:afterAutospacing="1"/>
        <w:jc w:val="left"/>
        <w:textAlignment w:val="auto"/>
        <w:rPr>
          <w:rFonts w:ascii="Times New Roman" w:hAnsi="Times New Roman"/>
          <w:b/>
          <w:lang w:val="en-GB"/>
        </w:rPr>
      </w:pPr>
      <w:r w:rsidRPr="00D73AFA">
        <w:rPr>
          <w:rFonts w:ascii="Times New Roman" w:hAnsi="Times New Roman"/>
          <w:b/>
          <w:lang w:val="en-GB"/>
        </w:rPr>
        <w:t xml:space="preserve">Proposal </w:t>
      </w:r>
      <w:r w:rsidR="008B39FA">
        <w:rPr>
          <w:rFonts w:ascii="Times New Roman" w:hAnsi="Times New Roman"/>
          <w:b/>
          <w:lang w:val="en-GB"/>
        </w:rPr>
        <w:t>10</w:t>
      </w:r>
      <w:r w:rsidRPr="00D73AFA">
        <w:rPr>
          <w:rFonts w:ascii="Times New Roman" w:hAnsi="Times New Roman"/>
          <w:b/>
          <w:lang w:val="en-GB"/>
        </w:rPr>
        <w:t xml:space="preserve">: In </w:t>
      </w:r>
      <w:r>
        <w:rPr>
          <w:rFonts w:ascii="Times New Roman" w:hAnsi="Times New Roman"/>
          <w:b/>
          <w:lang w:val="en-GB"/>
        </w:rPr>
        <w:t>NSA</w:t>
      </w:r>
      <w:r w:rsidRPr="00D73AFA">
        <w:rPr>
          <w:rFonts w:ascii="Times New Roman" w:hAnsi="Times New Roman"/>
          <w:b/>
          <w:lang w:val="en-GB"/>
        </w:rPr>
        <w:t>, the MN can configure the UE</w:t>
      </w:r>
      <w:r w:rsidR="00304E04">
        <w:rPr>
          <w:rFonts w:ascii="Times New Roman" w:hAnsi="Times New Roman"/>
          <w:b/>
          <w:lang w:val="en-GB"/>
        </w:rPr>
        <w:t xml:space="preserve"> to collect the coverage of NR.</w:t>
      </w:r>
    </w:p>
    <w:p w14:paraId="2298FF2F" w14:textId="77777777" w:rsidR="00A7481F" w:rsidRDefault="00A7481F" w:rsidP="00A7481F">
      <w:pPr>
        <w:pStyle w:val="1"/>
        <w:spacing w:after="0"/>
      </w:pPr>
      <w:r>
        <w:t>Reference</w:t>
      </w:r>
    </w:p>
    <w:p w14:paraId="6282861D" w14:textId="77777777" w:rsidR="00A7481F" w:rsidRPr="00A7481F" w:rsidRDefault="00A7481F" w:rsidP="00A7481F">
      <w:pPr>
        <w:rPr>
          <w:lang w:val="en-GB"/>
        </w:rPr>
      </w:pPr>
      <w:r>
        <w:rPr>
          <w:rFonts w:hint="eastAsia"/>
          <w:lang w:val="en-GB"/>
        </w:rPr>
        <w:t>[</w:t>
      </w:r>
      <w:r w:rsidR="00AA5661">
        <w:rPr>
          <w:lang w:val="en-GB"/>
        </w:rPr>
        <w:t xml:space="preserve">1]  </w:t>
      </w:r>
      <w:r>
        <w:rPr>
          <w:lang w:val="en-GB"/>
        </w:rPr>
        <w:t>RP-</w:t>
      </w:r>
      <w:r w:rsidRPr="00A7481F">
        <w:rPr>
          <w:lang w:val="en-GB"/>
        </w:rPr>
        <w:t>201281, New WID on enhancement of data collection for SON/MDT in NR</w:t>
      </w:r>
      <w:bookmarkStart w:id="0" w:name="_GoBack"/>
      <w:bookmarkEnd w:id="0"/>
    </w:p>
    <w:sectPr w:rsidR="00A7481F" w:rsidRPr="00A7481F" w:rsidSect="00287EC2">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38F24" w14:textId="77777777" w:rsidR="00F553C9" w:rsidRDefault="00F553C9" w:rsidP="00796430">
      <w:r>
        <w:separator/>
      </w:r>
    </w:p>
  </w:endnote>
  <w:endnote w:type="continuationSeparator" w:id="0">
    <w:p w14:paraId="26D8B6E5" w14:textId="77777777" w:rsidR="00F553C9" w:rsidRDefault="00F553C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34C47" w14:textId="77777777" w:rsidR="006D0112" w:rsidRDefault="006D011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267D1">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267D1">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F2431" w14:textId="77777777" w:rsidR="00F553C9" w:rsidRDefault="00F553C9" w:rsidP="00796430">
      <w:r>
        <w:separator/>
      </w:r>
    </w:p>
  </w:footnote>
  <w:footnote w:type="continuationSeparator" w:id="0">
    <w:p w14:paraId="4D070D6A" w14:textId="77777777" w:rsidR="00F553C9" w:rsidRDefault="00F553C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FB60F" w14:textId="77777777" w:rsidR="006D0112" w:rsidRDefault="006D0112"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C48D1"/>
    <w:multiLevelType w:val="hybridMultilevel"/>
    <w:tmpl w:val="6E8A24A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8B0453A"/>
    <w:multiLevelType w:val="multilevel"/>
    <w:tmpl w:val="281E86BE"/>
    <w:numStyleLink w:val="Recommendation"/>
  </w:abstractNum>
  <w:abstractNum w:abstractNumId="14" w15:restartNumberingAfterBreak="0">
    <w:nsid w:val="49452061"/>
    <w:multiLevelType w:val="hybridMultilevel"/>
    <w:tmpl w:val="7EB8D39A"/>
    <w:lvl w:ilvl="0" w:tplc="48D0D8C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11"/>
  </w:num>
  <w:num w:numId="4">
    <w:abstractNumId w:val="6"/>
  </w:num>
  <w:num w:numId="5">
    <w:abstractNumId w:val="20"/>
  </w:num>
  <w:num w:numId="6">
    <w:abstractNumId w:val="8"/>
  </w:num>
  <w:num w:numId="7">
    <w:abstractNumId w:val="2"/>
  </w:num>
  <w:num w:numId="8">
    <w:abstractNumId w:val="16"/>
  </w:num>
  <w:num w:numId="9">
    <w:abstractNumId w:val="18"/>
    <w:lvlOverride w:ilvl="0">
      <w:startOverride w:val="1"/>
    </w:lvlOverride>
  </w:num>
  <w:num w:numId="10">
    <w:abstractNumId w:val="1"/>
  </w:num>
  <w:num w:numId="11">
    <w:abstractNumId w:val="13"/>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
  </w:num>
  <w:num w:numId="15">
    <w:abstractNumId w:val="9"/>
  </w:num>
  <w:num w:numId="16">
    <w:abstractNumId w:val="10"/>
  </w:num>
  <w:num w:numId="17">
    <w:abstractNumId w:val="21"/>
  </w:num>
  <w:num w:numId="18">
    <w:abstractNumId w:val="23"/>
  </w:num>
  <w:num w:numId="19">
    <w:abstractNumId w:val="16"/>
    <w:lvlOverride w:ilvl="0">
      <w:startOverride w:val="1"/>
    </w:lvlOverride>
  </w:num>
  <w:num w:numId="20">
    <w:abstractNumId w:val="12"/>
  </w:num>
  <w:num w:numId="21">
    <w:abstractNumId w:val="5"/>
  </w:num>
  <w:num w:numId="22">
    <w:abstractNumId w:val="24"/>
  </w:num>
  <w:num w:numId="23">
    <w:abstractNumId w:val="16"/>
    <w:lvlOverride w:ilvl="0">
      <w:startOverride w:val="1"/>
    </w:lvlOverride>
  </w:num>
  <w:num w:numId="24">
    <w:abstractNumId w:val="9"/>
    <w:lvlOverride w:ilvl="0">
      <w:startOverride w:val="1"/>
    </w:lvlOverride>
  </w:num>
  <w:num w:numId="25">
    <w:abstractNumId w:val="0"/>
  </w:num>
  <w:num w:numId="26">
    <w:abstractNumId w:val="3"/>
  </w:num>
  <w:num w:numId="27">
    <w:abstractNumId w:val="19"/>
  </w:num>
  <w:num w:numId="28">
    <w:abstractNumId w:val="7"/>
  </w:num>
  <w:num w:numId="2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2E4"/>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6E6"/>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E7C"/>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A4D"/>
    <w:rsid w:val="00044C79"/>
    <w:rsid w:val="00044CA1"/>
    <w:rsid w:val="000452D4"/>
    <w:rsid w:val="00045476"/>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029"/>
    <w:rsid w:val="000747B4"/>
    <w:rsid w:val="00074841"/>
    <w:rsid w:val="000748E0"/>
    <w:rsid w:val="00074B43"/>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480"/>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F"/>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49"/>
    <w:rsid w:val="000F198F"/>
    <w:rsid w:val="000F1CAC"/>
    <w:rsid w:val="000F21C3"/>
    <w:rsid w:val="000F24BF"/>
    <w:rsid w:val="000F25F5"/>
    <w:rsid w:val="000F2611"/>
    <w:rsid w:val="000F2A86"/>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67A"/>
    <w:rsid w:val="001008D4"/>
    <w:rsid w:val="00100A3F"/>
    <w:rsid w:val="00100DDD"/>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AB"/>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17E44"/>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906"/>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1F"/>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056"/>
    <w:rsid w:val="001562DA"/>
    <w:rsid w:val="00156384"/>
    <w:rsid w:val="001564E2"/>
    <w:rsid w:val="0015660F"/>
    <w:rsid w:val="001568D3"/>
    <w:rsid w:val="00156D4D"/>
    <w:rsid w:val="00157001"/>
    <w:rsid w:val="00157B07"/>
    <w:rsid w:val="00157CFB"/>
    <w:rsid w:val="001608E4"/>
    <w:rsid w:val="00160BF4"/>
    <w:rsid w:val="00160FEB"/>
    <w:rsid w:val="0016135D"/>
    <w:rsid w:val="0016140C"/>
    <w:rsid w:val="00161640"/>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4F83"/>
    <w:rsid w:val="001651FA"/>
    <w:rsid w:val="00165992"/>
    <w:rsid w:val="001659D6"/>
    <w:rsid w:val="00165CD5"/>
    <w:rsid w:val="00165DAA"/>
    <w:rsid w:val="0016600C"/>
    <w:rsid w:val="001660F4"/>
    <w:rsid w:val="00166122"/>
    <w:rsid w:val="00166152"/>
    <w:rsid w:val="00166A30"/>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D27"/>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37"/>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8DE"/>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7E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3E03"/>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F1"/>
    <w:rsid w:val="00245B8D"/>
    <w:rsid w:val="00246301"/>
    <w:rsid w:val="002468AE"/>
    <w:rsid w:val="00247175"/>
    <w:rsid w:val="0024786C"/>
    <w:rsid w:val="00247B22"/>
    <w:rsid w:val="0025066B"/>
    <w:rsid w:val="00250945"/>
    <w:rsid w:val="00250A23"/>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37F"/>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263"/>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D85"/>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4E04"/>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D1"/>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AE5"/>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E31"/>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2F4"/>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D9E"/>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194"/>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D1A"/>
    <w:rsid w:val="00430D9A"/>
    <w:rsid w:val="0043102C"/>
    <w:rsid w:val="00431569"/>
    <w:rsid w:val="004315F5"/>
    <w:rsid w:val="004324A1"/>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96D"/>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9C6"/>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4B"/>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01"/>
    <w:rsid w:val="004A3498"/>
    <w:rsid w:val="004A3500"/>
    <w:rsid w:val="004A3838"/>
    <w:rsid w:val="004A3880"/>
    <w:rsid w:val="004A3C96"/>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751"/>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78E"/>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19"/>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C7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E59"/>
    <w:rsid w:val="00547121"/>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B8B"/>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74C"/>
    <w:rsid w:val="005E0DBC"/>
    <w:rsid w:val="005E0E19"/>
    <w:rsid w:val="005E1A9B"/>
    <w:rsid w:val="005E1EF2"/>
    <w:rsid w:val="005E1FAD"/>
    <w:rsid w:val="005E2033"/>
    <w:rsid w:val="005E219F"/>
    <w:rsid w:val="005E2263"/>
    <w:rsid w:val="005E29A2"/>
    <w:rsid w:val="005E29B9"/>
    <w:rsid w:val="005E35D2"/>
    <w:rsid w:val="005E38C2"/>
    <w:rsid w:val="005E3988"/>
    <w:rsid w:val="005E3BB4"/>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0D"/>
    <w:rsid w:val="005F0515"/>
    <w:rsid w:val="005F059D"/>
    <w:rsid w:val="005F0B57"/>
    <w:rsid w:val="005F1450"/>
    <w:rsid w:val="005F16D5"/>
    <w:rsid w:val="005F16F8"/>
    <w:rsid w:val="005F1880"/>
    <w:rsid w:val="005F1EB7"/>
    <w:rsid w:val="005F22D5"/>
    <w:rsid w:val="005F235B"/>
    <w:rsid w:val="005F2469"/>
    <w:rsid w:val="005F25F4"/>
    <w:rsid w:val="005F269A"/>
    <w:rsid w:val="005F26CD"/>
    <w:rsid w:val="005F2993"/>
    <w:rsid w:val="005F2A10"/>
    <w:rsid w:val="005F2B23"/>
    <w:rsid w:val="005F2DD2"/>
    <w:rsid w:val="005F340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4DD7"/>
    <w:rsid w:val="006053B2"/>
    <w:rsid w:val="00605521"/>
    <w:rsid w:val="00605765"/>
    <w:rsid w:val="00605808"/>
    <w:rsid w:val="006058EC"/>
    <w:rsid w:val="006058F0"/>
    <w:rsid w:val="00605A2B"/>
    <w:rsid w:val="00605B2C"/>
    <w:rsid w:val="00605D39"/>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112"/>
    <w:rsid w:val="006D02B3"/>
    <w:rsid w:val="006D0319"/>
    <w:rsid w:val="006D036A"/>
    <w:rsid w:val="006D0446"/>
    <w:rsid w:val="006D0456"/>
    <w:rsid w:val="006D052F"/>
    <w:rsid w:val="006D0587"/>
    <w:rsid w:val="006D0685"/>
    <w:rsid w:val="006D0688"/>
    <w:rsid w:val="006D0923"/>
    <w:rsid w:val="006D0DCD"/>
    <w:rsid w:val="006D151F"/>
    <w:rsid w:val="006D1C71"/>
    <w:rsid w:val="006D1CEC"/>
    <w:rsid w:val="006D1DDC"/>
    <w:rsid w:val="006D1EE5"/>
    <w:rsid w:val="006D1F99"/>
    <w:rsid w:val="006D2510"/>
    <w:rsid w:val="006D2696"/>
    <w:rsid w:val="006D275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04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6D8"/>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37B"/>
    <w:rsid w:val="0074158D"/>
    <w:rsid w:val="007415C6"/>
    <w:rsid w:val="007417E8"/>
    <w:rsid w:val="00741936"/>
    <w:rsid w:val="00741B55"/>
    <w:rsid w:val="00741DF9"/>
    <w:rsid w:val="00741F9C"/>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59E"/>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3C7"/>
    <w:rsid w:val="007B0504"/>
    <w:rsid w:val="007B08AD"/>
    <w:rsid w:val="007B09B6"/>
    <w:rsid w:val="007B1890"/>
    <w:rsid w:val="007B191B"/>
    <w:rsid w:val="007B208A"/>
    <w:rsid w:val="007B2492"/>
    <w:rsid w:val="007B29C6"/>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830"/>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88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42C"/>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C9B"/>
    <w:rsid w:val="00811DE6"/>
    <w:rsid w:val="00811E9E"/>
    <w:rsid w:val="00812EE1"/>
    <w:rsid w:val="0081301F"/>
    <w:rsid w:val="008134AA"/>
    <w:rsid w:val="008136D8"/>
    <w:rsid w:val="008138EA"/>
    <w:rsid w:val="008139F2"/>
    <w:rsid w:val="00813BC9"/>
    <w:rsid w:val="00813C14"/>
    <w:rsid w:val="00813FCB"/>
    <w:rsid w:val="008145B0"/>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4CCC"/>
    <w:rsid w:val="00825246"/>
    <w:rsid w:val="00825855"/>
    <w:rsid w:val="00825A9D"/>
    <w:rsid w:val="00825F65"/>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725"/>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E0B"/>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A6"/>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1F"/>
    <w:rsid w:val="008B39FA"/>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2022"/>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A38"/>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F07"/>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8F7"/>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262"/>
    <w:rsid w:val="00927299"/>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57E71"/>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93"/>
    <w:rsid w:val="009843FF"/>
    <w:rsid w:val="00984985"/>
    <w:rsid w:val="00984BD2"/>
    <w:rsid w:val="00984DB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A0"/>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6BD"/>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693"/>
    <w:rsid w:val="00A141A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C2A"/>
    <w:rsid w:val="00A33E26"/>
    <w:rsid w:val="00A33FD1"/>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2F11"/>
    <w:rsid w:val="00A43009"/>
    <w:rsid w:val="00A4334C"/>
    <w:rsid w:val="00A433BC"/>
    <w:rsid w:val="00A435E6"/>
    <w:rsid w:val="00A437CB"/>
    <w:rsid w:val="00A43BF0"/>
    <w:rsid w:val="00A43F1D"/>
    <w:rsid w:val="00A43F26"/>
    <w:rsid w:val="00A440B3"/>
    <w:rsid w:val="00A44C32"/>
    <w:rsid w:val="00A4516D"/>
    <w:rsid w:val="00A453B4"/>
    <w:rsid w:val="00A4564F"/>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81F"/>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8B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08A1"/>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61"/>
    <w:rsid w:val="00AA57DB"/>
    <w:rsid w:val="00AA5819"/>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AB"/>
    <w:rsid w:val="00AB09EF"/>
    <w:rsid w:val="00AB0B3D"/>
    <w:rsid w:val="00AB0E49"/>
    <w:rsid w:val="00AB0EB8"/>
    <w:rsid w:val="00AB12E2"/>
    <w:rsid w:val="00AB1372"/>
    <w:rsid w:val="00AB194D"/>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3A7"/>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1FD2"/>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42E"/>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0FD2"/>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5E9B"/>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3C"/>
    <w:rsid w:val="00B277A9"/>
    <w:rsid w:val="00B2789A"/>
    <w:rsid w:val="00B278E3"/>
    <w:rsid w:val="00B279DF"/>
    <w:rsid w:val="00B27EA5"/>
    <w:rsid w:val="00B305E3"/>
    <w:rsid w:val="00B307DE"/>
    <w:rsid w:val="00B3097A"/>
    <w:rsid w:val="00B30A55"/>
    <w:rsid w:val="00B30A61"/>
    <w:rsid w:val="00B30AA6"/>
    <w:rsid w:val="00B3105D"/>
    <w:rsid w:val="00B31136"/>
    <w:rsid w:val="00B3147A"/>
    <w:rsid w:val="00B31A54"/>
    <w:rsid w:val="00B3235C"/>
    <w:rsid w:val="00B32704"/>
    <w:rsid w:val="00B327DF"/>
    <w:rsid w:val="00B33567"/>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3EF"/>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723"/>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791"/>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1D"/>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3DB"/>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63E"/>
    <w:rsid w:val="00BB079A"/>
    <w:rsid w:val="00BB0A70"/>
    <w:rsid w:val="00BB0C49"/>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B41"/>
    <w:rsid w:val="00BF5D43"/>
    <w:rsid w:val="00BF5E5E"/>
    <w:rsid w:val="00BF5FAC"/>
    <w:rsid w:val="00BF632D"/>
    <w:rsid w:val="00BF64FF"/>
    <w:rsid w:val="00BF6BBA"/>
    <w:rsid w:val="00BF6E4C"/>
    <w:rsid w:val="00BF7013"/>
    <w:rsid w:val="00BF7193"/>
    <w:rsid w:val="00BF727A"/>
    <w:rsid w:val="00BF73FC"/>
    <w:rsid w:val="00BF745F"/>
    <w:rsid w:val="00BF7646"/>
    <w:rsid w:val="00BF7B98"/>
    <w:rsid w:val="00C0053B"/>
    <w:rsid w:val="00C00C6C"/>
    <w:rsid w:val="00C0124A"/>
    <w:rsid w:val="00C01291"/>
    <w:rsid w:val="00C013D3"/>
    <w:rsid w:val="00C013D8"/>
    <w:rsid w:val="00C014D3"/>
    <w:rsid w:val="00C0177D"/>
    <w:rsid w:val="00C0190C"/>
    <w:rsid w:val="00C01AC0"/>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E6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1EA1"/>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865"/>
    <w:rsid w:val="00C52E1D"/>
    <w:rsid w:val="00C5392A"/>
    <w:rsid w:val="00C53B22"/>
    <w:rsid w:val="00C53C39"/>
    <w:rsid w:val="00C541B6"/>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757"/>
    <w:rsid w:val="00C71B6D"/>
    <w:rsid w:val="00C71E99"/>
    <w:rsid w:val="00C71FA2"/>
    <w:rsid w:val="00C7202C"/>
    <w:rsid w:val="00C72547"/>
    <w:rsid w:val="00C7273E"/>
    <w:rsid w:val="00C72844"/>
    <w:rsid w:val="00C72CC5"/>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1E71"/>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878A2"/>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6C7"/>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556"/>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251"/>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9DF"/>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4FE1"/>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7C9"/>
    <w:rsid w:val="00D20D44"/>
    <w:rsid w:val="00D2134C"/>
    <w:rsid w:val="00D21636"/>
    <w:rsid w:val="00D2178A"/>
    <w:rsid w:val="00D21BAF"/>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2DC"/>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58"/>
    <w:rsid w:val="00D52AED"/>
    <w:rsid w:val="00D52E41"/>
    <w:rsid w:val="00D53192"/>
    <w:rsid w:val="00D536EB"/>
    <w:rsid w:val="00D539FC"/>
    <w:rsid w:val="00D53A60"/>
    <w:rsid w:val="00D53CE8"/>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AFA"/>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5BA"/>
    <w:rsid w:val="00DA3FB2"/>
    <w:rsid w:val="00DA40D2"/>
    <w:rsid w:val="00DA4226"/>
    <w:rsid w:val="00DA4367"/>
    <w:rsid w:val="00DA4613"/>
    <w:rsid w:val="00DA4695"/>
    <w:rsid w:val="00DA4985"/>
    <w:rsid w:val="00DA4E7B"/>
    <w:rsid w:val="00DA5137"/>
    <w:rsid w:val="00DA526F"/>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7AB"/>
    <w:rsid w:val="00DC2B06"/>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958"/>
    <w:rsid w:val="00DE3C48"/>
    <w:rsid w:val="00DE3C7D"/>
    <w:rsid w:val="00DE4017"/>
    <w:rsid w:val="00DE41BA"/>
    <w:rsid w:val="00DE41F8"/>
    <w:rsid w:val="00DE461A"/>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9A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2E"/>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A8"/>
    <w:rsid w:val="00E33D01"/>
    <w:rsid w:val="00E33EBE"/>
    <w:rsid w:val="00E3409F"/>
    <w:rsid w:val="00E34160"/>
    <w:rsid w:val="00E34364"/>
    <w:rsid w:val="00E3447D"/>
    <w:rsid w:val="00E3474E"/>
    <w:rsid w:val="00E347A3"/>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22B"/>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EC4"/>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7D1"/>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3C9"/>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2EE5"/>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BEC"/>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630"/>
    <w:rsid w:val="00FD673D"/>
    <w:rsid w:val="00FD6C0C"/>
    <w:rsid w:val="00FD6D13"/>
    <w:rsid w:val="00FD6F01"/>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D1A"/>
    <w:rsid w:val="00FF2EEE"/>
    <w:rsid w:val="00FF3230"/>
    <w:rsid w:val="00FF327F"/>
    <w:rsid w:val="00FF3378"/>
    <w:rsid w:val="00FF3430"/>
    <w:rsid w:val="00FF35D0"/>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DD10DE2"/>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qFormat/>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68319833">
      <w:bodyDiv w:val="1"/>
      <w:marLeft w:val="0"/>
      <w:marRight w:val="0"/>
      <w:marTop w:val="0"/>
      <w:marBottom w:val="0"/>
      <w:divBdr>
        <w:top w:val="none" w:sz="0" w:space="0" w:color="auto"/>
        <w:left w:val="none" w:sz="0" w:space="0" w:color="auto"/>
        <w:bottom w:val="none" w:sz="0" w:space="0" w:color="auto"/>
        <w:right w:val="none" w:sz="0" w:space="0" w:color="auto"/>
      </w:divBdr>
    </w:div>
    <w:div w:id="29753612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073158">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300953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332978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499361">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4020672">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6001627">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095999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88258-446D-456A-8256-D19A9E32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2104</TotalTime>
  <Pages>7</Pages>
  <Words>3090</Words>
  <Characters>14887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17942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Chenjun (Jun)</cp:lastModifiedBy>
  <cp:revision>321</cp:revision>
  <cp:lastPrinted>2016-09-19T04:11:00Z</cp:lastPrinted>
  <dcterms:created xsi:type="dcterms:W3CDTF">2020-07-22T00:55:00Z</dcterms:created>
  <dcterms:modified xsi:type="dcterms:W3CDTF">2020-08-07T04:35:00Z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(3)7p0gPvii/8slZ4ZbTQRhlIW3p9c+yN25GqYr7K+CfTyL2V3o3jyoMXisA8dHg58Z8ZC6UmwV
hobm6t8WSFcIusjf0eIaNiOz8bA78G/BY3kVu2sPYTNgvB/BkOTzpipAAhJobTFZ+4BmNl4o
+pP+4ds31g1Ron58LtTq+oWFyvKapxKis9j5AUFDEjCgWHVoeIEi6uag7FrZTsS21mV//Ryf
Zs7r6r5MPxxPIzu/zF</vt:lpwstr>
  </property>
  <property fmtid="{D5CDD505-2E9C-101B-9397-08002B2CF9AE}" pid="25" name="_2015_ms_pID_725343_00">
    <vt:lpwstr>_2015_ms_pID_725343</vt:lpwstr>
  </property>
  <property fmtid="{D5CDD505-2E9C-101B-9397-08002B2CF9AE}" pid="26" name="_2015_ms_pID_7253431">
    <vt:lpwstr>43+bLfIQGb+AtE/YoDavLHFctt0YbYGJ2MU1NnkROTQKG4dH0rg+9Y
pIit/aWLRtZNobIxQIMq/RpdIYDvbgJsQ2bi4AzN38UXP8O5Z/sohwzosqG55vaEPYY/wQNg
UvxsKJbFZqhAtXQCbylT57HFPtL4xYC7jxcwUK3bb85jTsWDUwP7+bxZPJuybpwnFZyjzIkW
7Ia/0f50SwwJOsHOr5WTcVzd4kX0QJ68lkTb</vt:lpwstr>
  </property>
  <property fmtid="{D5CDD505-2E9C-101B-9397-08002B2CF9AE}" pid="27" name="_2015_ms_pID_7253431_00">
    <vt:lpwstr>_2015_ms_pID_7253431</vt:lpwstr>
  </property>
  <property fmtid="{D5CDD505-2E9C-101B-9397-08002B2CF9AE}" pid="28" name="_2015_ms_pID_7253432">
    <vt:lpwstr>IA==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1596550556</vt:lpwstr>
  </property>
</Properties>
</file>